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9B" w:rsidRDefault="002B679B" w:rsidP="002B679B">
      <w:pPr>
        <w:pStyle w:val="a3"/>
      </w:pPr>
      <w:r>
        <w:rPr>
          <w:b/>
          <w:bCs/>
        </w:rPr>
        <w:t>ГОСТ Р 50543-93</w:t>
      </w:r>
    </w:p>
    <w:p w:rsidR="002B679B" w:rsidRDefault="002B679B" w:rsidP="002B679B">
      <w:pPr>
        <w:pStyle w:val="a3"/>
      </w:pPr>
      <w:r>
        <w:rPr>
          <w:b/>
          <w:bCs/>
        </w:rPr>
        <w:t>ГОСУДАРСТВЕННЫЙ СТАНДАРТ РОССИЙСКОЙ ФЕДЕРАЦИИ</w:t>
      </w:r>
    </w:p>
    <w:p w:rsidR="002B679B" w:rsidRDefault="002B679B" w:rsidP="002B679B">
      <w:pPr>
        <w:pStyle w:val="a3"/>
      </w:pPr>
      <w:r>
        <w:rPr>
          <w:b/>
          <w:bCs/>
        </w:rPr>
        <w:t xml:space="preserve">КОНСТРУКЦИИ БАЗОВЫЕ НЕСУЩИЕ </w:t>
      </w:r>
    </w:p>
    <w:p w:rsidR="002B679B" w:rsidRDefault="002B679B" w:rsidP="002B679B">
      <w:pPr>
        <w:pStyle w:val="a3"/>
      </w:pPr>
      <w:r>
        <w:rPr>
          <w:b/>
          <w:bCs/>
        </w:rPr>
        <w:t>СРЕДСТВ ВЫЧИСЛИТЕЛЬНОЙ ТЕХНИКИ</w:t>
      </w:r>
    </w:p>
    <w:p w:rsidR="002B679B" w:rsidRDefault="002B679B" w:rsidP="002B679B">
      <w:pPr>
        <w:pStyle w:val="a3"/>
      </w:pPr>
      <w:r>
        <w:rPr>
          <w:b/>
          <w:bCs/>
        </w:rPr>
        <w:t>ТРЕБОВАНИЯ ПО ОБЕСПЕЧЕНИЮ ЗАЩИТЫ ИНФОРМАЦИИ</w:t>
      </w:r>
    </w:p>
    <w:p w:rsidR="002B679B" w:rsidRDefault="002B679B" w:rsidP="002B679B">
      <w:pPr>
        <w:pStyle w:val="a3"/>
      </w:pPr>
      <w:r>
        <w:rPr>
          <w:b/>
          <w:bCs/>
        </w:rPr>
        <w:t>И ЭЛЕКТРОМАГНИТНОЙ СОВМЕСТИМОСТИ МЕТОДОМ ЭКРАНИРОВАНИЯ</w:t>
      </w:r>
    </w:p>
    <w:p w:rsidR="002B679B" w:rsidRDefault="002B679B" w:rsidP="002B679B">
      <w:pPr>
        <w:pStyle w:val="a3"/>
      </w:pPr>
      <w:r>
        <w:t>Издание официальное</w:t>
      </w:r>
    </w:p>
    <w:p w:rsidR="002B679B" w:rsidRDefault="002B679B" w:rsidP="002B679B">
      <w:pPr>
        <w:pStyle w:val="a3"/>
      </w:pPr>
      <w:r>
        <w:rPr>
          <w:b/>
          <w:bCs/>
        </w:rPr>
        <w:t>ГОССТАНДАРТ РОССИИ</w:t>
      </w:r>
    </w:p>
    <w:p w:rsidR="002B679B" w:rsidRDefault="002B679B" w:rsidP="002B679B">
      <w:pPr>
        <w:pStyle w:val="a3"/>
      </w:pPr>
      <w:r>
        <w:rPr>
          <w:b/>
          <w:bCs/>
        </w:rPr>
        <w:t>Москва</w:t>
      </w:r>
    </w:p>
    <w:p w:rsidR="002B679B" w:rsidRDefault="002B679B" w:rsidP="002B679B">
      <w:pPr>
        <w:pStyle w:val="a3"/>
      </w:pPr>
      <w:r>
        <w:t>Предисловие</w:t>
      </w:r>
    </w:p>
    <w:p w:rsidR="002B679B" w:rsidRDefault="002B679B" w:rsidP="002B679B">
      <w:pPr>
        <w:pStyle w:val="a3"/>
      </w:pPr>
      <w:r>
        <w:t>1 РАЗРАБОТАН И ВНЕСЕН Всероссийским научно-исследовательским институтом стандартизации (ВНИИстандарт) Госстандарта России</w:t>
      </w:r>
    </w:p>
    <w:p w:rsidR="002B679B" w:rsidRDefault="002B679B" w:rsidP="002B679B">
      <w:pPr>
        <w:pStyle w:val="a3"/>
      </w:pPr>
      <w:r>
        <w:t>2.УТВЕРЖДЕН И ВВЕДЕН в ДЕЙСТВИЕ Постановлением Госстандарта России от 30.03.93 № 98</w:t>
      </w:r>
    </w:p>
    <w:p w:rsidR="002B679B" w:rsidRDefault="002B679B" w:rsidP="002B679B">
      <w:pPr>
        <w:pStyle w:val="a3"/>
      </w:pPr>
      <w:r>
        <w:t>3.ВВЕДЕН ВПЕРВЫЕ</w:t>
      </w:r>
    </w:p>
    <w:p w:rsidR="002B679B" w:rsidRDefault="002B679B" w:rsidP="002B679B">
      <w:pPr>
        <w:pStyle w:val="a3"/>
      </w:pPr>
      <w:r>
        <w:rPr>
          <w:b/>
          <w:bCs/>
        </w:rPr>
        <w:t>Содержание</w:t>
      </w:r>
    </w:p>
    <w:p w:rsidR="002B679B" w:rsidRDefault="002B679B" w:rsidP="002B679B">
      <w:pPr>
        <w:pStyle w:val="a3"/>
      </w:pPr>
      <w:r>
        <w:t>1</w:t>
      </w:r>
    </w:p>
    <w:p w:rsidR="002B679B" w:rsidRDefault="002B679B" w:rsidP="002B679B">
      <w:pPr>
        <w:pStyle w:val="a3"/>
      </w:pPr>
      <w:r>
        <w:t>Область применения</w:t>
      </w:r>
    </w:p>
    <w:p w:rsidR="002B679B" w:rsidRDefault="002B679B" w:rsidP="002B679B">
      <w:pPr>
        <w:pStyle w:val="a3"/>
      </w:pPr>
      <w:r>
        <w:t>2</w:t>
      </w:r>
    </w:p>
    <w:p w:rsidR="002B679B" w:rsidRDefault="002B679B" w:rsidP="002B679B">
      <w:pPr>
        <w:pStyle w:val="a3"/>
      </w:pPr>
      <w:r>
        <w:t>Нормативные ссылки</w:t>
      </w:r>
    </w:p>
    <w:p w:rsidR="002B679B" w:rsidRDefault="002B679B" w:rsidP="002B679B">
      <w:pPr>
        <w:pStyle w:val="a3"/>
      </w:pPr>
      <w:r>
        <w:t>3</w:t>
      </w:r>
    </w:p>
    <w:p w:rsidR="002B679B" w:rsidRDefault="002B679B" w:rsidP="002B679B">
      <w:pPr>
        <w:pStyle w:val="a3"/>
      </w:pPr>
      <w:r>
        <w:t>Определения</w:t>
      </w:r>
    </w:p>
    <w:p w:rsidR="002B679B" w:rsidRDefault="002B679B" w:rsidP="002B679B">
      <w:pPr>
        <w:pStyle w:val="a3"/>
      </w:pPr>
      <w:r>
        <w:t>4</w:t>
      </w:r>
    </w:p>
    <w:p w:rsidR="002B679B" w:rsidRDefault="002B679B" w:rsidP="002B679B">
      <w:pPr>
        <w:pStyle w:val="a3"/>
      </w:pPr>
      <w:r>
        <w:t>Обозначения и сокращения</w:t>
      </w:r>
    </w:p>
    <w:p w:rsidR="002B679B" w:rsidRDefault="002B679B" w:rsidP="002B679B">
      <w:pPr>
        <w:pStyle w:val="a3"/>
      </w:pPr>
      <w:r>
        <w:t>5</w:t>
      </w:r>
    </w:p>
    <w:p w:rsidR="002B679B" w:rsidRDefault="002B679B" w:rsidP="002B679B">
      <w:pPr>
        <w:pStyle w:val="a3"/>
      </w:pPr>
      <w:r>
        <w:t>Общие требования</w:t>
      </w:r>
    </w:p>
    <w:p w:rsidR="002B679B" w:rsidRDefault="002B679B" w:rsidP="002B679B">
      <w:pPr>
        <w:pStyle w:val="a3"/>
      </w:pPr>
      <w:r>
        <w:t>6</w:t>
      </w:r>
    </w:p>
    <w:p w:rsidR="002B679B" w:rsidRDefault="002B679B" w:rsidP="002B679B">
      <w:pPr>
        <w:pStyle w:val="a3"/>
      </w:pPr>
      <w:r>
        <w:lastRenderedPageBreak/>
        <w:t>Характеристики</w:t>
      </w:r>
    </w:p>
    <w:p w:rsidR="002B679B" w:rsidRDefault="002B679B" w:rsidP="002B679B">
      <w:pPr>
        <w:pStyle w:val="a3"/>
      </w:pPr>
      <w:r>
        <w:t>7</w:t>
      </w:r>
    </w:p>
    <w:p w:rsidR="002B679B" w:rsidRDefault="002B679B" w:rsidP="002B679B">
      <w:pPr>
        <w:pStyle w:val="a3"/>
      </w:pPr>
      <w:r>
        <w:t>Требования к конструкции</w:t>
      </w:r>
    </w:p>
    <w:p w:rsidR="002B679B" w:rsidRDefault="002B679B" w:rsidP="002B679B">
      <w:pPr>
        <w:pStyle w:val="a3"/>
      </w:pPr>
      <w:r>
        <w:t>8</w:t>
      </w:r>
    </w:p>
    <w:p w:rsidR="002B679B" w:rsidRDefault="002B679B" w:rsidP="002B679B">
      <w:pPr>
        <w:pStyle w:val="a3"/>
      </w:pPr>
      <w:r>
        <w:t>Требования к элементам конструкции</w:t>
      </w:r>
    </w:p>
    <w:p w:rsidR="002B679B" w:rsidRDefault="002B679B" w:rsidP="002B679B">
      <w:pPr>
        <w:pStyle w:val="a3"/>
      </w:pPr>
      <w:r>
        <w:t>8.1</w:t>
      </w:r>
    </w:p>
    <w:p w:rsidR="002B679B" w:rsidRDefault="002B679B" w:rsidP="002B679B">
      <w:pPr>
        <w:pStyle w:val="a3"/>
      </w:pPr>
      <w:r>
        <w:t>Требования к соединениям</w:t>
      </w:r>
    </w:p>
    <w:p w:rsidR="002B679B" w:rsidRDefault="002B679B" w:rsidP="002B679B">
      <w:pPr>
        <w:pStyle w:val="a3"/>
      </w:pPr>
      <w:r>
        <w:t>8.3</w:t>
      </w:r>
    </w:p>
    <w:p w:rsidR="002B679B" w:rsidRDefault="002B679B" w:rsidP="002B679B">
      <w:pPr>
        <w:pStyle w:val="a3"/>
      </w:pPr>
      <w:r>
        <w:t>Требования к отверстиям</w:t>
      </w:r>
    </w:p>
    <w:p w:rsidR="002B679B" w:rsidRDefault="002B679B" w:rsidP="002B679B">
      <w:pPr>
        <w:pStyle w:val="a3"/>
      </w:pPr>
      <w:r>
        <w:t>8.3</w:t>
      </w:r>
    </w:p>
    <w:p w:rsidR="002B679B" w:rsidRDefault="002B679B" w:rsidP="002B679B">
      <w:pPr>
        <w:pStyle w:val="a3"/>
      </w:pPr>
      <w:r>
        <w:t>Требования к прокладкам</w:t>
      </w:r>
    </w:p>
    <w:p w:rsidR="002B679B" w:rsidRDefault="002B679B" w:rsidP="002B679B">
      <w:pPr>
        <w:pStyle w:val="a3"/>
      </w:pPr>
      <w:r>
        <w:t>8.4</w:t>
      </w:r>
    </w:p>
    <w:p w:rsidR="002B679B" w:rsidRDefault="002B679B" w:rsidP="002B679B">
      <w:pPr>
        <w:pStyle w:val="a3"/>
      </w:pPr>
      <w:r>
        <w:t>Требования к фильтрам</w:t>
      </w:r>
    </w:p>
    <w:p w:rsidR="002B679B" w:rsidRDefault="002B679B" w:rsidP="002B679B">
      <w:pPr>
        <w:pStyle w:val="a3"/>
      </w:pPr>
      <w:r>
        <w:t>8.5</w:t>
      </w:r>
    </w:p>
    <w:p w:rsidR="002B679B" w:rsidRDefault="002B679B" w:rsidP="002B679B">
      <w:pPr>
        <w:pStyle w:val="a3"/>
      </w:pPr>
      <w:r>
        <w:t>Требования к элементам заземления</w:t>
      </w:r>
    </w:p>
    <w:p w:rsidR="002B679B" w:rsidRDefault="002B679B" w:rsidP="002B679B">
      <w:pPr>
        <w:pStyle w:val="a3"/>
      </w:pPr>
      <w:r>
        <w:t>9</w:t>
      </w:r>
    </w:p>
    <w:p w:rsidR="002B679B" w:rsidRDefault="002B679B" w:rsidP="002B679B">
      <w:pPr>
        <w:pStyle w:val="a3"/>
      </w:pPr>
      <w:r>
        <w:t>Требования к материалам</w:t>
      </w:r>
    </w:p>
    <w:p w:rsidR="002B679B" w:rsidRDefault="002B679B" w:rsidP="002B679B">
      <w:pPr>
        <w:pStyle w:val="a3"/>
      </w:pPr>
      <w:r>
        <w:t>10</w:t>
      </w:r>
    </w:p>
    <w:p w:rsidR="002B679B" w:rsidRDefault="002B679B" w:rsidP="002B679B">
      <w:pPr>
        <w:pStyle w:val="a3"/>
      </w:pPr>
      <w:r>
        <w:t>Требования безопасности</w:t>
      </w:r>
    </w:p>
    <w:p w:rsidR="002B679B" w:rsidRDefault="002B679B" w:rsidP="002B679B">
      <w:pPr>
        <w:pStyle w:val="a3"/>
      </w:pPr>
      <w:r>
        <w:t>Приложение А</w:t>
      </w:r>
    </w:p>
    <w:p w:rsidR="002B679B" w:rsidRDefault="002B679B" w:rsidP="002B679B">
      <w:pPr>
        <w:pStyle w:val="a3"/>
      </w:pPr>
      <w:r>
        <w:t>Значения характеристик экранирования некоторых материалов</w:t>
      </w:r>
    </w:p>
    <w:p w:rsidR="002B679B" w:rsidRDefault="002B679B" w:rsidP="002B679B">
      <w:pPr>
        <w:pStyle w:val="a3"/>
      </w:pPr>
      <w:r>
        <w:rPr>
          <w:b/>
          <w:bCs/>
        </w:rPr>
        <w:t>ГОСТ Р 50543—93</w:t>
      </w:r>
    </w:p>
    <w:p w:rsidR="002B679B" w:rsidRDefault="002B679B" w:rsidP="002B679B">
      <w:pPr>
        <w:pStyle w:val="a3"/>
      </w:pPr>
      <w:r>
        <w:rPr>
          <w:b/>
          <w:bCs/>
        </w:rPr>
        <w:t>ГОСУДАРСТВЕННЫЙ СТАНДАРТ РОССИЙСКОЙ ФЕДЕРАЦИИ</w:t>
      </w:r>
    </w:p>
    <w:p w:rsidR="002B679B" w:rsidRDefault="002B679B" w:rsidP="002B679B">
      <w:pPr>
        <w:pStyle w:val="a3"/>
      </w:pPr>
      <w:r>
        <w:rPr>
          <w:b/>
          <w:bCs/>
        </w:rPr>
        <w:t>КОНСТРУКЦИИ БАЗОВЫЕ НЕСУЩИЕ СРЕДСТВ ВЫЧИСЛИТЕЛЬНОЙ ТЕХНИКИ</w:t>
      </w:r>
    </w:p>
    <w:p w:rsidR="002B679B" w:rsidRDefault="002B679B" w:rsidP="002B679B">
      <w:pPr>
        <w:pStyle w:val="a3"/>
      </w:pPr>
      <w:r>
        <w:rPr>
          <w:b/>
          <w:bCs/>
        </w:rPr>
        <w:t>Требования по обеспечению защиты информации и электромагнитной совместимости методом экранирования</w:t>
      </w:r>
    </w:p>
    <w:p w:rsidR="002B679B" w:rsidRDefault="002B679B" w:rsidP="002B679B">
      <w:pPr>
        <w:pStyle w:val="a3"/>
      </w:pPr>
      <w:r>
        <w:rPr>
          <w:b/>
          <w:bCs/>
        </w:rPr>
        <w:lastRenderedPageBreak/>
        <w:t>Дата введения 1994—07— O1</w:t>
      </w:r>
    </w:p>
    <w:p w:rsidR="002B679B" w:rsidRDefault="002B679B" w:rsidP="002B679B">
      <w:pPr>
        <w:pStyle w:val="a3"/>
      </w:pPr>
      <w:r>
        <w:rPr>
          <w:b/>
          <w:bCs/>
        </w:rPr>
        <w:t>1 ОБЛАСТЬ ПРИМЕНЕНИЯ</w:t>
      </w:r>
    </w:p>
    <w:p w:rsidR="002B679B" w:rsidRDefault="002B679B" w:rsidP="002B679B">
      <w:pPr>
        <w:pStyle w:val="a3"/>
      </w:pPr>
      <w:r>
        <w:t>Настоящий стандарт распространяется на базовые несущие конструкции 1, 2 и 3-го уровней средств вычислительной техники и устанавливает требования, к конструкции и ее элементам, материалам и покрытиям по обеспечению защиты информации и электромагнитной совместимости методом экранирования в диапазон частот 0,01—1000 МГц.</w:t>
      </w:r>
    </w:p>
    <w:p w:rsidR="002B679B" w:rsidRDefault="002B679B" w:rsidP="002B679B">
      <w:pPr>
        <w:pStyle w:val="a3"/>
      </w:pPr>
      <w:r>
        <w:t>Требования стандарта должны применяться при проектировании, изготовлении и сертификации базовых несущих конструкций средств вычислительной техники и разработке нормативно-технической документации на них.</w:t>
      </w:r>
    </w:p>
    <w:p w:rsidR="002B679B" w:rsidRDefault="002B679B" w:rsidP="002B679B">
      <w:pPr>
        <w:pStyle w:val="a3"/>
      </w:pPr>
      <w:r>
        <w:rPr>
          <w:b/>
          <w:bCs/>
        </w:rPr>
        <w:t>Издание официальное</w:t>
      </w:r>
    </w:p>
    <w:p w:rsidR="002B679B" w:rsidRDefault="002B679B" w:rsidP="002B679B">
      <w:pPr>
        <w:pStyle w:val="a3"/>
      </w:pPr>
      <w:r>
        <w:rPr>
          <w:b/>
          <w:bCs/>
        </w:rPr>
        <w:t> 2 НОРМАТИВНЫЕ ССЫЛКИ</w:t>
      </w:r>
    </w:p>
    <w:p w:rsidR="002B679B" w:rsidRDefault="002B679B" w:rsidP="002B679B">
      <w:pPr>
        <w:pStyle w:val="a3"/>
      </w:pPr>
      <w:r>
        <w:t>В настоящем стандарте использованы ссылки на следующие стандарты:</w:t>
      </w:r>
    </w:p>
    <w:p w:rsidR="002B679B" w:rsidRDefault="002B679B" w:rsidP="002B679B">
      <w:pPr>
        <w:pStyle w:val="a3"/>
      </w:pPr>
      <w:r>
        <w:t>ГОСТ 9.003 — 84 ЕСЗКС. Покрытия металлические и неметаллические неорганические. Общие требования к выбору.</w:t>
      </w:r>
    </w:p>
    <w:p w:rsidR="002B679B" w:rsidRDefault="002B679B" w:rsidP="002B679B">
      <w:pPr>
        <w:pStyle w:val="a3"/>
      </w:pPr>
      <w:r>
        <w:t>ГОСТ 9.005 —72 ЕСЗКС. Машины, приборы и другие технические изделия. Допустимые и недопустимые контакты металлов. Общие требования.</w:t>
      </w:r>
    </w:p>
    <w:p w:rsidR="002B679B" w:rsidRDefault="002B679B" w:rsidP="002B679B">
      <w:pPr>
        <w:pStyle w:val="a3"/>
      </w:pPr>
      <w:r>
        <w:t>ГОСТ В 20.39.308 — 75 КСОТТ. Аппаратура и приборы, устройства и оборудование военного назначения. Общие технические требования, методы контроля и испытаний. Конструктивно-технические требования.</w:t>
      </w:r>
    </w:p>
    <w:p w:rsidR="002B679B" w:rsidRDefault="002B679B" w:rsidP="002B679B">
      <w:pPr>
        <w:pStyle w:val="a3"/>
      </w:pPr>
      <w:r>
        <w:t>ГОСТ 25861 — 83 Машины вычислительные и системы обработки данных. Требования электрической и механической безопасности и методы испытаний</w:t>
      </w:r>
    </w:p>
    <w:p w:rsidR="002B679B" w:rsidRDefault="002B679B" w:rsidP="002B679B">
      <w:pPr>
        <w:pStyle w:val="a3"/>
      </w:pPr>
      <w:r>
        <w:t>ГОСТ 26632 — 85 Уровни разукрупнения радиоэлектронных средств по функционально-конструктивной сложности. Термины и определения.</w:t>
      </w:r>
    </w:p>
    <w:p w:rsidR="002B679B" w:rsidRDefault="002B679B" w:rsidP="002B679B">
      <w:pPr>
        <w:pStyle w:val="a3"/>
      </w:pPr>
      <w:r>
        <w:t>ГОСТ 29339 — 92 Информационная технология. Защита информации от утечки за счет побочных электромагнитных излучений и наводок при ее обработке средствами вычислительной техники.</w:t>
      </w:r>
    </w:p>
    <w:p w:rsidR="002B679B" w:rsidRDefault="002B679B" w:rsidP="002B679B">
      <w:pPr>
        <w:pStyle w:val="a3"/>
      </w:pPr>
      <w:r>
        <w:t>0бщие технические требования</w:t>
      </w:r>
    </w:p>
    <w:p w:rsidR="002B679B" w:rsidRDefault="002B679B" w:rsidP="002B679B">
      <w:pPr>
        <w:pStyle w:val="a3"/>
      </w:pPr>
      <w:r>
        <w:rPr>
          <w:b/>
          <w:bCs/>
        </w:rPr>
        <w:t>3 ОПРЕДЕЛЕНИЯ</w:t>
      </w:r>
    </w:p>
    <w:p w:rsidR="002B679B" w:rsidRDefault="002B679B" w:rsidP="002B679B">
      <w:pPr>
        <w:pStyle w:val="a3"/>
      </w:pPr>
      <w:r>
        <w:t>В настоящем стандарте применяют следующие термины:</w:t>
      </w:r>
    </w:p>
    <w:p w:rsidR="002B679B" w:rsidRDefault="002B679B" w:rsidP="002B679B">
      <w:pPr>
        <w:pStyle w:val="a3"/>
      </w:pPr>
      <w:r>
        <w:t>Экранирование — установление электромагнитного барьера как устройства или элемента конструкций между двумя участками, необходимого или для сохранения электромагнитного поля в определенной зоне, или для уменьшения внешнего воздействия электромагнитного поля на определенный участок схемы, аппаратуры, объекта.</w:t>
      </w:r>
    </w:p>
    <w:p w:rsidR="002B679B" w:rsidRDefault="002B679B" w:rsidP="002B679B">
      <w:pPr>
        <w:pStyle w:val="a3"/>
      </w:pPr>
      <w:r>
        <w:lastRenderedPageBreak/>
        <w:t>Экран — устройство, элемент конструкции или совокупность элементов устройств, предназначенных для получения эффекта экранирования.</w:t>
      </w:r>
    </w:p>
    <w:p w:rsidR="002B679B" w:rsidRDefault="002B679B" w:rsidP="002B679B">
      <w:pPr>
        <w:pStyle w:val="a3"/>
      </w:pPr>
      <w:r>
        <w:t xml:space="preserve">Эффективность экранирования — отношение уровня электромагнитного поля в некоторой точке пространства без экрана к уровню электромагнитного поля при наличии экрана. Показатели эффективности экранирования </w:t>
      </w:r>
      <w:r>
        <w:rPr>
          <w:i/>
          <w:iCs/>
        </w:rPr>
        <w:t>К</w:t>
      </w:r>
      <w:r>
        <w:t xml:space="preserve"> вычисляют по формулам:</w:t>
      </w:r>
    </w:p>
    <w:p w:rsidR="002B679B" w:rsidRDefault="002B679B" w:rsidP="002B679B">
      <w:pPr>
        <w:pStyle w:val="a3"/>
      </w:pPr>
      <w:r>
        <w:rPr>
          <w:noProof/>
        </w:rPr>
        <w:drawing>
          <wp:inline distT="0" distB="0" distL="0" distR="0">
            <wp:extent cx="1514475" cy="504825"/>
            <wp:effectExtent l="0" t="0" r="0" b="9525"/>
            <wp:docPr id="5" name="Рисунок 5" descr="http://www.pandia.ru/text/77/376/images/image001_3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ndia.ru/text/77/376/images/image001_30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2B679B" w:rsidRDefault="002B679B" w:rsidP="002B679B">
      <w:pPr>
        <w:pStyle w:val="a3"/>
      </w:pPr>
      <w:r>
        <w:rPr>
          <w:noProof/>
        </w:rPr>
        <w:drawing>
          <wp:inline distT="0" distB="0" distL="0" distR="0">
            <wp:extent cx="866775" cy="428625"/>
            <wp:effectExtent l="0" t="0" r="9525" b="9525"/>
            <wp:docPr id="4" name="Рисунок 4" descr="http://www.pandia.ru/text/77/376/images/image002_2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ndia.ru/text/77/376/images/image002_25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2B679B" w:rsidRDefault="002B679B" w:rsidP="002B679B">
      <w:pPr>
        <w:pStyle w:val="a3"/>
      </w:pPr>
      <w:r>
        <w:rPr>
          <w:noProof/>
        </w:rPr>
        <w:drawing>
          <wp:inline distT="0" distB="0" distL="0" distR="0">
            <wp:extent cx="847725" cy="428625"/>
            <wp:effectExtent l="0" t="0" r="9525" b="9525"/>
            <wp:docPr id="3" name="Рисунок 3" descr="http://www.pandia.ru/text/77/376/images/image003_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ndia.ru/text/77/376/images/image003_21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2B679B" w:rsidRDefault="002B679B" w:rsidP="002B679B">
      <w:pPr>
        <w:pStyle w:val="a3"/>
      </w:pPr>
      <w:r>
        <w:t xml:space="preserve">где </w:t>
      </w:r>
      <w:r>
        <w:rPr>
          <w:i/>
          <w:iCs/>
        </w:rPr>
        <w:t>Н</w:t>
      </w:r>
      <w:r>
        <w:t xml:space="preserve"> (А/м), </w:t>
      </w:r>
      <w:r>
        <w:rPr>
          <w:i/>
          <w:iCs/>
        </w:rPr>
        <w:t>Е</w:t>
      </w:r>
      <w:r>
        <w:t xml:space="preserve"> (В/м), </w:t>
      </w:r>
      <w:r>
        <w:rPr>
          <w:i/>
          <w:iCs/>
        </w:rPr>
        <w:t>Р</w:t>
      </w:r>
      <w:r>
        <w:t xml:space="preserve"> (В-А/м) — соответственно напряженность магнитного </w:t>
      </w:r>
      <w:r>
        <w:rPr>
          <w:i/>
          <w:iCs/>
        </w:rPr>
        <w:t>(Н),</w:t>
      </w:r>
      <w:r>
        <w:t xml:space="preserve"> электрического </w:t>
      </w:r>
      <w:r>
        <w:rPr>
          <w:i/>
          <w:iCs/>
        </w:rPr>
        <w:t>(Е)</w:t>
      </w:r>
      <w:r>
        <w:t xml:space="preserve"> полей или плотность потока мощности </w:t>
      </w:r>
      <w:r>
        <w:rPr>
          <w:i/>
          <w:iCs/>
        </w:rPr>
        <w:t>(Р)</w:t>
      </w:r>
      <w:r>
        <w:t xml:space="preserve"> в заданной точке при отсутствии экрана;</w:t>
      </w:r>
    </w:p>
    <w:p w:rsidR="002B679B" w:rsidRDefault="002B679B" w:rsidP="002B679B">
      <w:pPr>
        <w:pStyle w:val="a3"/>
      </w:pPr>
      <w:r>
        <w:t xml:space="preserve">Но, Ео, Ро </w:t>
      </w:r>
      <w:r>
        <w:rPr>
          <w:i/>
          <w:iCs/>
        </w:rPr>
        <w:t xml:space="preserve">— </w:t>
      </w:r>
      <w:r>
        <w:t>то же при наличии экрана.</w:t>
      </w:r>
    </w:p>
    <w:p w:rsidR="002B679B" w:rsidRDefault="002B679B" w:rsidP="002B679B">
      <w:pPr>
        <w:pStyle w:val="a3"/>
      </w:pPr>
      <w:r>
        <w:t>Корпус БНК — несущая конструкция соответствующего уровня, предназначенная для монтажа печатных узлов и других составных частей СВТ, органов регулировки и индикации.</w:t>
      </w:r>
    </w:p>
    <w:p w:rsidR="002B679B" w:rsidRDefault="002B679B" w:rsidP="002B679B">
      <w:pPr>
        <w:pStyle w:val="a3"/>
      </w:pPr>
      <w:r>
        <w:t>Разъемные соединения — вид соединений, при котором соединяемые детали могут быть разъединены в процессе эксплуатации (соединения, образуемые с помощью замков, защелок, резьбы).</w:t>
      </w:r>
    </w:p>
    <w:p w:rsidR="002B679B" w:rsidRDefault="002B679B" w:rsidP="002B679B">
      <w:pPr>
        <w:pStyle w:val="a3"/>
      </w:pPr>
      <w:r>
        <w:t>Запредельный волновод — волновод, образуемый отверстием в экране, когда глубина отверстия не менее чем в 3 раза больше максимального линейного размера его сечения (ширины, длины, диаметра и т. д.).</w:t>
      </w:r>
    </w:p>
    <w:p w:rsidR="002B679B" w:rsidRDefault="002B679B" w:rsidP="002B679B">
      <w:pPr>
        <w:pStyle w:val="a3"/>
      </w:pPr>
      <w:r>
        <w:t>Базовая несущая конструкция первого уровня (БНК1) — по ГОСТ 26632.</w:t>
      </w:r>
    </w:p>
    <w:p w:rsidR="002B679B" w:rsidRDefault="002B679B" w:rsidP="002B679B">
      <w:pPr>
        <w:pStyle w:val="a3"/>
      </w:pPr>
      <w:r>
        <w:t>Базовая несущая конструкция второго уровня (БНК2) — по ГОСТ 26632.</w:t>
      </w:r>
    </w:p>
    <w:p w:rsidR="002B679B" w:rsidRDefault="002B679B" w:rsidP="002B679B">
      <w:pPr>
        <w:pStyle w:val="a3"/>
      </w:pPr>
      <w:r>
        <w:t>Базовая несущая конструкция третьего уровня (БНКЗ) — по ГОСТ 26632.</w:t>
      </w:r>
    </w:p>
    <w:p w:rsidR="002B679B" w:rsidRDefault="002B679B" w:rsidP="002B679B">
      <w:pPr>
        <w:pStyle w:val="a3"/>
      </w:pPr>
      <w:r>
        <w:rPr>
          <w:b/>
          <w:bCs/>
        </w:rPr>
        <w:t>4 ОБОЗНАЧЕНИЯ И СОКРАЩЕНИЯ</w:t>
      </w:r>
    </w:p>
    <w:p w:rsidR="002B679B" w:rsidRDefault="002B679B" w:rsidP="002B679B">
      <w:pPr>
        <w:pStyle w:val="a3"/>
      </w:pPr>
      <w:r>
        <w:t>БНК - базовая несущая конструкция</w:t>
      </w:r>
    </w:p>
    <w:p w:rsidR="002B679B" w:rsidRDefault="002B679B" w:rsidP="002B679B">
      <w:pPr>
        <w:pStyle w:val="a3"/>
      </w:pPr>
      <w:r>
        <w:t>БНК1 - БНК первого уровня</w:t>
      </w:r>
    </w:p>
    <w:p w:rsidR="002B679B" w:rsidRDefault="002B679B" w:rsidP="002B679B">
      <w:pPr>
        <w:pStyle w:val="a3"/>
      </w:pPr>
      <w:r>
        <w:t>БНК2 - БНК второго уровня</w:t>
      </w:r>
    </w:p>
    <w:p w:rsidR="002B679B" w:rsidRDefault="002B679B" w:rsidP="002B679B">
      <w:pPr>
        <w:pStyle w:val="a3"/>
      </w:pPr>
      <w:r>
        <w:t>БНК3 - БНК третьего уровня</w:t>
      </w:r>
    </w:p>
    <w:p w:rsidR="002B679B" w:rsidRDefault="002B679B" w:rsidP="002B679B">
      <w:pPr>
        <w:pStyle w:val="a3"/>
      </w:pPr>
      <w:r>
        <w:lastRenderedPageBreak/>
        <w:t>БНК - средства вычислительной техники</w:t>
      </w:r>
    </w:p>
    <w:p w:rsidR="002B679B" w:rsidRDefault="002B679B" w:rsidP="002B679B">
      <w:pPr>
        <w:pStyle w:val="a3"/>
      </w:pPr>
      <w:r>
        <w:t>СВТ - электромагнитная совместимость</w:t>
      </w:r>
    </w:p>
    <w:p w:rsidR="002B679B" w:rsidRDefault="002B679B" w:rsidP="002B679B">
      <w:pPr>
        <w:pStyle w:val="a3"/>
      </w:pPr>
      <w:r>
        <w:t>НТД - нормативно-техническая документация</w:t>
      </w:r>
    </w:p>
    <w:p w:rsidR="002B679B" w:rsidRDefault="002B679B" w:rsidP="002B679B">
      <w:pPr>
        <w:pStyle w:val="a3"/>
      </w:pPr>
      <w:r>
        <w:rPr>
          <w:b/>
          <w:bCs/>
        </w:rPr>
        <w:t>5 ОБЩИЕ ТРЕБОВАНИЯ</w:t>
      </w:r>
    </w:p>
    <w:p w:rsidR="002B679B" w:rsidRDefault="002B679B" w:rsidP="002B679B">
      <w:pPr>
        <w:pStyle w:val="a3"/>
      </w:pPr>
      <w:r>
        <w:t>5.1 БНК СВТ в защищенном исполнении должны быть изготовлены в соответствии с требованиями настоящего стандарта, ГОСТ 29339 и НТД, утвержденной в установленном порядке.</w:t>
      </w:r>
    </w:p>
    <w:p w:rsidR="002B679B" w:rsidRDefault="002B679B" w:rsidP="002B679B">
      <w:pPr>
        <w:pStyle w:val="a3"/>
      </w:pPr>
      <w:r>
        <w:t>5.2 Снижение уровня электромагнитного излучения СВТ должно достигаться схемотехническими решениями, локальным экранированием источников излучения и экранированием БНК в целом.</w:t>
      </w:r>
    </w:p>
    <w:p w:rsidR="002B679B" w:rsidRDefault="002B679B" w:rsidP="002B679B">
      <w:pPr>
        <w:pStyle w:val="a3"/>
      </w:pPr>
      <w:r>
        <w:t>Выбор конструктивно-технических решений по экранированию БНК СВТ должен являться составной частью мероприятий по защите информации и обеспечению ЭМС.</w:t>
      </w:r>
    </w:p>
    <w:p w:rsidR="002B679B" w:rsidRDefault="002B679B" w:rsidP="002B679B">
      <w:pPr>
        <w:pStyle w:val="a3"/>
      </w:pPr>
      <w:r>
        <w:t>5.3 При проектировании и конструировании БНК СВТ в защищенном исполнении должен учитываться принцип равнопрочности, когда все элементы конструкции имеют одинаковую и заданную эффективность экранирования в заданном диапазоне частот.</w:t>
      </w:r>
    </w:p>
    <w:p w:rsidR="002B679B" w:rsidRDefault="002B679B" w:rsidP="002B679B">
      <w:pPr>
        <w:pStyle w:val="a3"/>
      </w:pPr>
      <w:r>
        <w:t>Значения характеристик экранирования некоторых материалов приведены в приложении А.</w:t>
      </w:r>
    </w:p>
    <w:p w:rsidR="002B679B" w:rsidRDefault="002B679B" w:rsidP="002B679B">
      <w:pPr>
        <w:pStyle w:val="a3"/>
      </w:pPr>
      <w:r>
        <w:t>5.4 Целесообразно разрабатывать, поставлять и аттестовывать унифицированные конструкции БНК СВТ с различной эффективностью экранирования, что позволяет существенно оптимизировать процесс их проектирования, изготовления и применения.</w:t>
      </w:r>
    </w:p>
    <w:p w:rsidR="002B679B" w:rsidRDefault="002B679B" w:rsidP="002B679B">
      <w:pPr>
        <w:pStyle w:val="a3"/>
      </w:pPr>
      <w:r>
        <w:rPr>
          <w:b/>
          <w:bCs/>
        </w:rPr>
        <w:t>6 ХАРАКТЕРИСТИКИ</w:t>
      </w:r>
    </w:p>
    <w:p w:rsidR="002B679B" w:rsidRDefault="002B679B" w:rsidP="002B679B">
      <w:pPr>
        <w:pStyle w:val="a3"/>
      </w:pPr>
      <w:r>
        <w:t>6.1 БНК СВТ в зависимости от эффективности экранирования подразделяют на классы 1 и 2.</w:t>
      </w:r>
    </w:p>
    <w:p w:rsidR="002B679B" w:rsidRDefault="002B679B" w:rsidP="002B679B">
      <w:pPr>
        <w:pStyle w:val="a3"/>
      </w:pPr>
      <w:r>
        <w:t>Значения суммарных уровней подавления электромагнитных излучений (эффективность экранирования) при двухуровневом (ячейка—шкаф) или трехуровневом (ячейка—блок—шк. кр). построении БНК СВТ должны быть не менее указанных в таблице 1.</w:t>
      </w:r>
    </w:p>
    <w:p w:rsidR="002B679B" w:rsidRDefault="002B679B" w:rsidP="002B679B">
      <w:pPr>
        <w:pStyle w:val="a3"/>
      </w:pPr>
      <w:r>
        <w:t>Т а б л и ц а 1</w:t>
      </w:r>
    </w:p>
    <w:p w:rsidR="002B679B" w:rsidRDefault="002B679B" w:rsidP="002B679B">
      <w:pPr>
        <w:pStyle w:val="a3"/>
      </w:pPr>
      <w:r>
        <w:t>Диапазон частот, МГц</w:t>
      </w:r>
    </w:p>
    <w:p w:rsidR="002B679B" w:rsidRDefault="002B679B" w:rsidP="002B679B">
      <w:pPr>
        <w:pStyle w:val="a3"/>
      </w:pPr>
      <w:r>
        <w:t>Эффективность экранирования, дБ, не менее</w:t>
      </w:r>
    </w:p>
    <w:p w:rsidR="002B679B" w:rsidRDefault="002B679B" w:rsidP="002B679B">
      <w:pPr>
        <w:pStyle w:val="a3"/>
      </w:pPr>
      <w:r>
        <w:t>1 класс</w:t>
      </w:r>
    </w:p>
    <w:p w:rsidR="002B679B" w:rsidRDefault="002B679B" w:rsidP="002B679B">
      <w:pPr>
        <w:pStyle w:val="a3"/>
      </w:pPr>
      <w:r>
        <w:t>2 класс</w:t>
      </w:r>
    </w:p>
    <w:p w:rsidR="002B679B" w:rsidRDefault="002B679B" w:rsidP="002B679B">
      <w:pPr>
        <w:pStyle w:val="a3"/>
      </w:pPr>
      <w:r>
        <w:t>До 20</w:t>
      </w:r>
    </w:p>
    <w:p w:rsidR="002B679B" w:rsidRDefault="002B679B" w:rsidP="002B679B">
      <w:pPr>
        <w:pStyle w:val="a3"/>
      </w:pPr>
      <w:r>
        <w:t>20-300</w:t>
      </w:r>
    </w:p>
    <w:p w:rsidR="002B679B" w:rsidRDefault="002B679B" w:rsidP="002B679B">
      <w:pPr>
        <w:pStyle w:val="a3"/>
      </w:pPr>
      <w:r>
        <w:lastRenderedPageBreak/>
        <w:t>300—1000</w:t>
      </w:r>
    </w:p>
    <w:p w:rsidR="002B679B" w:rsidRDefault="002B679B" w:rsidP="002B679B">
      <w:pPr>
        <w:pStyle w:val="a3"/>
      </w:pPr>
      <w:r>
        <w:t>30</w:t>
      </w:r>
    </w:p>
    <w:p w:rsidR="002B679B" w:rsidRDefault="002B679B" w:rsidP="002B679B">
      <w:pPr>
        <w:pStyle w:val="a3"/>
      </w:pPr>
      <w:r>
        <w:t>60</w:t>
      </w:r>
    </w:p>
    <w:p w:rsidR="002B679B" w:rsidRDefault="002B679B" w:rsidP="002B679B">
      <w:pPr>
        <w:pStyle w:val="a3"/>
      </w:pPr>
      <w:r>
        <w:t>90</w:t>
      </w:r>
    </w:p>
    <w:p w:rsidR="002B679B" w:rsidRDefault="002B679B" w:rsidP="002B679B">
      <w:pPr>
        <w:pStyle w:val="a3"/>
      </w:pPr>
      <w:r>
        <w:t>20</w:t>
      </w:r>
    </w:p>
    <w:p w:rsidR="002B679B" w:rsidRDefault="002B679B" w:rsidP="002B679B">
      <w:pPr>
        <w:pStyle w:val="a3"/>
      </w:pPr>
      <w:r>
        <w:t>30</w:t>
      </w:r>
    </w:p>
    <w:p w:rsidR="002B679B" w:rsidRDefault="002B679B" w:rsidP="002B679B">
      <w:pPr>
        <w:pStyle w:val="a3"/>
      </w:pPr>
      <w:r>
        <w:t>40</w:t>
      </w:r>
    </w:p>
    <w:p w:rsidR="002B679B" w:rsidRDefault="002B679B" w:rsidP="002B679B">
      <w:pPr>
        <w:pStyle w:val="a3"/>
      </w:pPr>
      <w:r>
        <w:t>6.2 Эффективность экранирования отдельно БНК1, БНК2 и БНКЗ при любом уровне построения СВТ устанавливают в НТД на БНК указанных уровней.</w:t>
      </w:r>
    </w:p>
    <w:p w:rsidR="002B679B" w:rsidRDefault="002B679B" w:rsidP="002B679B">
      <w:pPr>
        <w:pStyle w:val="a3"/>
      </w:pPr>
      <w:r>
        <w:t>6.3 Эффективность экранирования с помощью БНК может быть обеспечена:</w:t>
      </w:r>
    </w:p>
    <w:p w:rsidR="002B679B" w:rsidRDefault="002B679B" w:rsidP="002B679B">
      <w:pPr>
        <w:pStyle w:val="a3"/>
      </w:pPr>
      <w:r>
        <w:t>·  ·  типом, габаритами, геометрией, технологией сборки как самих БНК, так и дополнительных экранирующих элементов;</w:t>
      </w:r>
    </w:p>
    <w:p w:rsidR="002B679B" w:rsidRDefault="002B679B" w:rsidP="002B679B">
      <w:pPr>
        <w:pStyle w:val="a3"/>
      </w:pPr>
      <w:r>
        <w:t>·  ·  выбором конструкционных, уплотняющих и изолирующих материалов, антикоррозионных токопроводящих покрытий;</w:t>
      </w:r>
    </w:p>
    <w:p w:rsidR="002B679B" w:rsidRDefault="002B679B" w:rsidP="002B679B">
      <w:pPr>
        <w:pStyle w:val="a3"/>
      </w:pPr>
      <w:r>
        <w:t>·  ·  оптимизацией типов соединений элементов конструкции и технологии их выполнения;</w:t>
      </w:r>
    </w:p>
    <w:p w:rsidR="002B679B" w:rsidRDefault="002B679B" w:rsidP="002B679B">
      <w:pPr>
        <w:pStyle w:val="a3"/>
      </w:pPr>
      <w:r>
        <w:t>·  ·  геометрией, размерами, расположением окон и отверстий в БНК.</w:t>
      </w:r>
    </w:p>
    <w:p w:rsidR="002B679B" w:rsidRDefault="002B679B" w:rsidP="002B679B">
      <w:pPr>
        <w:pStyle w:val="a3"/>
      </w:pPr>
      <w:r>
        <w:t>6.4 При выборе конструкции БНК и уплотняющих прокладок необходимо учитывать влияние задаваемых уровней и временных характеристик факторов окружающей среды, требования к массе и габаритам СВТ.</w:t>
      </w:r>
    </w:p>
    <w:p w:rsidR="002B679B" w:rsidRDefault="002B679B" w:rsidP="002B679B">
      <w:pPr>
        <w:pStyle w:val="a3"/>
      </w:pPr>
      <w:r>
        <w:rPr>
          <w:b/>
          <w:bCs/>
        </w:rPr>
        <w:t>7 ТРЕБОВАНИЯ К КОНСТРУКЦИИ</w:t>
      </w:r>
    </w:p>
    <w:p w:rsidR="002B679B" w:rsidRDefault="002B679B" w:rsidP="002B679B">
      <w:pPr>
        <w:pStyle w:val="a3"/>
      </w:pPr>
      <w:r>
        <w:t>7.1 Конструкция БНК СВТ в защищенном исполнении, применяемые материалы и соединения должны обеспечивать значения эффективности экранирования, установленные в действующей НТД на СВТ.</w:t>
      </w:r>
    </w:p>
    <w:p w:rsidR="002B679B" w:rsidRDefault="002B679B" w:rsidP="002B679B">
      <w:pPr>
        <w:pStyle w:val="a3"/>
      </w:pPr>
      <w:r>
        <w:t>7.2 При проектировании БНК в защищенном исполнении должны учитываться;</w:t>
      </w:r>
    </w:p>
    <w:p w:rsidR="002B679B" w:rsidRDefault="002B679B" w:rsidP="002B679B">
      <w:pPr>
        <w:pStyle w:val="a3"/>
      </w:pPr>
      <w:r>
        <w:t>·  ·  заданная эффективность экранирования;</w:t>
      </w:r>
    </w:p>
    <w:p w:rsidR="002B679B" w:rsidRDefault="002B679B" w:rsidP="002B679B">
      <w:pPr>
        <w:pStyle w:val="a3"/>
      </w:pPr>
      <w:r>
        <w:t>·  ·  виды и уровни возможных излучений (электрическое, магнитное, электромагнитное, непрерывное, импульсное и т, д.), их амплитудно-частотные и временные характеристики, пути их распространения;</w:t>
      </w:r>
    </w:p>
    <w:p w:rsidR="002B679B" w:rsidRDefault="002B679B" w:rsidP="002B679B">
      <w:pPr>
        <w:pStyle w:val="a3"/>
      </w:pPr>
      <w:r>
        <w:t>·  ·  виды элементов электронных схем; электронного оборудования. и электрических цепей, встраиваемых в БНК;</w:t>
      </w:r>
    </w:p>
    <w:p w:rsidR="002B679B" w:rsidRDefault="002B679B" w:rsidP="002B679B">
      <w:pPr>
        <w:pStyle w:val="a3"/>
      </w:pPr>
      <w:r>
        <w:t>·  ·  необходимость отверстий, переходных контактов конструкционных соединений — стыков, спаев, уплотняющих прокладок, соединителей, способов заземления;</w:t>
      </w:r>
    </w:p>
    <w:p w:rsidR="002B679B" w:rsidRDefault="002B679B" w:rsidP="002B679B">
      <w:pPr>
        <w:pStyle w:val="a3"/>
      </w:pPr>
      <w:r>
        <w:lastRenderedPageBreak/>
        <w:t>·  ·  функциональные, схемотехнические и архитектурные особенности построения СВТ, типы и трассировка электрических цепей и электросоединений;</w:t>
      </w:r>
    </w:p>
    <w:p w:rsidR="002B679B" w:rsidRDefault="002B679B" w:rsidP="002B679B">
      <w:pPr>
        <w:pStyle w:val="a3"/>
      </w:pPr>
      <w:r>
        <w:t>·  ·  типу применяемых металлов, литья, отдельных материалов и конструктивных элементов;</w:t>
      </w:r>
    </w:p>
    <w:p w:rsidR="002B679B" w:rsidRDefault="002B679B" w:rsidP="002B679B">
      <w:pPr>
        <w:pStyle w:val="a3"/>
      </w:pPr>
      <w:r>
        <w:t>·  ·  тип конструкции (вид отсеков), количество и тип фильтров и вид развязки отдельных блоков, размеры мест доступа, окон, вентиляционных каналов, тип и характеристики фильтров, используемых на отверстиях (включая вентиляционные каналы, входные люки, окна, отверстия для органов управления), а также тип и характеристики высокочастотных прокладок, используемых на всех внутренних и внешних соединяемых поверхностях.</w:t>
      </w:r>
    </w:p>
    <w:p w:rsidR="002B679B" w:rsidRDefault="002B679B" w:rsidP="002B679B">
      <w:pPr>
        <w:pStyle w:val="a3"/>
      </w:pPr>
      <w:r>
        <w:t>7.3 Предпочтительной конструкцией БНК СВТ является цельнометаллическая или цельносварная из материала с хорошей электрической проводимостью и магнитной проницаемостью либо сборная конструкция с минимальным числом деталей.</w:t>
      </w:r>
    </w:p>
    <w:p w:rsidR="002B679B" w:rsidRDefault="002B679B" w:rsidP="002B679B">
      <w:pPr>
        <w:pStyle w:val="a3"/>
      </w:pPr>
      <w:r>
        <w:t>7.4 В конструкции корпуса ВНК необходимо избегать зазоров и открытых отверстий.</w:t>
      </w:r>
    </w:p>
    <w:p w:rsidR="002B679B" w:rsidRDefault="002B679B" w:rsidP="002B679B">
      <w:pPr>
        <w:pStyle w:val="a3"/>
      </w:pPr>
      <w:r>
        <w:t>Необходимо обеспечивать непрерывный электрический контакт вокруг входных люков, снимаемых панелей и соединяемых элементов конструкции БНК.</w:t>
      </w:r>
    </w:p>
    <w:p w:rsidR="002B679B" w:rsidRDefault="002B679B" w:rsidP="002B679B">
      <w:pPr>
        <w:pStyle w:val="a3"/>
      </w:pPr>
      <w:r>
        <w:t>Величина переходного сопротивления между любыми двумя механически соединяемыми элементами конструкции (секция — дверца в закрытом состоянии, секция — секция, секция — труба или короб для кабелей, БНК — экранированный разъем, разъем — оплетка кабеля и т. д.) не должна превышать 600 мкОм.</w:t>
      </w:r>
    </w:p>
    <w:p w:rsidR="002B679B" w:rsidRDefault="002B679B" w:rsidP="002B679B">
      <w:pPr>
        <w:pStyle w:val="a3"/>
      </w:pPr>
      <w:r>
        <w:t>7.5 Корпус БНК должен содержать три изолированных друг от друга клеммы для подключения схемной земли, нулевой фазы первичного источника питания при необходимости, элементов заземления корпуса.</w:t>
      </w:r>
    </w:p>
    <w:p w:rsidR="002B679B" w:rsidRDefault="002B679B" w:rsidP="002B679B">
      <w:pPr>
        <w:pStyle w:val="a3"/>
      </w:pPr>
      <w:r>
        <w:t>Последняя клемма должна располагаться снаружи корпуса в удобном для визуального осмотра месте.</w:t>
      </w:r>
    </w:p>
    <w:p w:rsidR="002B679B" w:rsidRDefault="002B679B" w:rsidP="002B679B">
      <w:pPr>
        <w:pStyle w:val="a3"/>
      </w:pPr>
      <w:r>
        <w:t>7.6 Использование БНК и экранов кабелей в качестве обратного провода как для сигнальных, так и силовых цепей не допускается.</w:t>
      </w:r>
    </w:p>
    <w:p w:rsidR="002B679B" w:rsidRDefault="002B679B" w:rsidP="002B679B">
      <w:pPr>
        <w:pStyle w:val="a3"/>
      </w:pPr>
      <w:r>
        <w:t>7.7 В размещении монтажных проводов следует предусматривать полное разделение слаботочных цепей (управляющих и контрольных сигналов) и цепей питания.</w:t>
      </w:r>
    </w:p>
    <w:p w:rsidR="002B679B" w:rsidRDefault="002B679B" w:rsidP="002B679B">
      <w:pPr>
        <w:pStyle w:val="a3"/>
      </w:pPr>
      <w:r>
        <w:t>7.8 Все экранированные кабели, проходящие через поверхность корпуса, должны оканчиваться на переходных экранированных разъемах, заземленных на экран.</w:t>
      </w:r>
    </w:p>
    <w:p w:rsidR="002B679B" w:rsidRDefault="002B679B" w:rsidP="002B679B">
      <w:pPr>
        <w:pStyle w:val="a3"/>
      </w:pPr>
      <w:r>
        <w:t>Неэкранированные провода должны оканчиваться в экранированном фильтрующем отсеке.</w:t>
      </w:r>
    </w:p>
    <w:p w:rsidR="002B679B" w:rsidRDefault="002B679B" w:rsidP="002B679B">
      <w:pPr>
        <w:pStyle w:val="a3"/>
      </w:pPr>
      <w:r>
        <w:t>7.9 Разделку экрана кабеля осуществляют таким образом, чтобы создавалась непрерывность экранирования в цепи корпус БНК — соединитель — экран кабеля.</w:t>
      </w:r>
    </w:p>
    <w:p w:rsidR="002B679B" w:rsidRDefault="002B679B" w:rsidP="002B679B">
      <w:pPr>
        <w:pStyle w:val="a3"/>
      </w:pPr>
      <w:r>
        <w:t>Экраны кабелей для слаботочных цепей и цепей, питания должны заземляться на обоих концах.</w:t>
      </w:r>
    </w:p>
    <w:p w:rsidR="002B679B" w:rsidRDefault="002B679B" w:rsidP="002B679B">
      <w:pPr>
        <w:pStyle w:val="a3"/>
      </w:pPr>
      <w:r>
        <w:lastRenderedPageBreak/>
        <w:t>7.10 Зазоры между элементами управления (клавиша, рычаг, тумблер и т. д.) и краями отверстий для них должны быть минимальными. Каждый элемент управления должен быть отделен от другого металлической перегородкой, за исключением клавиатуры.</w:t>
      </w:r>
    </w:p>
    <w:p w:rsidR="002B679B" w:rsidRDefault="002B679B" w:rsidP="002B679B">
      <w:pPr>
        <w:pStyle w:val="a3"/>
      </w:pPr>
      <w:r>
        <w:t>Арматура сигнальных ламп должна крепиться в углублении корпуса на специальной панели, имеющей в сечении П-образную форму, и иметь контакт по периметру с корпусом БНК.</w:t>
      </w:r>
    </w:p>
    <w:p w:rsidR="002B679B" w:rsidRDefault="002B679B" w:rsidP="002B679B">
      <w:pPr>
        <w:pStyle w:val="a3"/>
      </w:pPr>
      <w:r>
        <w:t>7.11 Металлические руки (оси) настроечных элементов, выходящие за пределы корпуса БНК на длину более четверти самой короткой полны защищаемого диапазона, должны иметь электрический контакт с корпусом БНК по всему периметру. Все контрольные разъемы, установленные на поверхности корпуса БНК» должны иметь металлические заглушки.</w:t>
      </w:r>
    </w:p>
    <w:p w:rsidR="002B679B" w:rsidRDefault="002B679B" w:rsidP="002B679B">
      <w:pPr>
        <w:pStyle w:val="a3"/>
      </w:pPr>
      <w:r>
        <w:t>7.12 Конструкция БНК1 (ячейки) должна предусматривать:</w:t>
      </w:r>
    </w:p>
    <w:p w:rsidR="002B679B" w:rsidRDefault="002B679B" w:rsidP="002B679B">
      <w:pPr>
        <w:pStyle w:val="a3"/>
      </w:pPr>
      <w:r>
        <w:t>·  ·  место для установки экранов (на одной или на обеих сторонах печатной платы), элементов заземления и фильтрации;</w:t>
      </w:r>
    </w:p>
    <w:p w:rsidR="002B679B" w:rsidRDefault="002B679B" w:rsidP="002B679B">
      <w:pPr>
        <w:pStyle w:val="a3"/>
      </w:pPr>
      <w:r>
        <w:t>·  ·  электрическое соединение экранов с земляной шиной на печатной плате;</w:t>
      </w:r>
    </w:p>
    <w:p w:rsidR="002B679B" w:rsidRDefault="002B679B" w:rsidP="002B679B">
      <w:pPr>
        <w:pStyle w:val="a3"/>
      </w:pPr>
      <w:r>
        <w:t>·  ·  установку секционных экранов в зависимости от функционального назначения ячейки;</w:t>
      </w:r>
    </w:p>
    <w:p w:rsidR="002B679B" w:rsidRDefault="002B679B" w:rsidP="002B679B">
      <w:pPr>
        <w:pStyle w:val="a3"/>
      </w:pPr>
      <w:r>
        <w:t>·  ·  размерную взаимозаменяемость экранированных БНК1 с БНК1 в незащищенном исполнении и конструктивную совместимость с БНК высшего порядка.</w:t>
      </w:r>
    </w:p>
    <w:p w:rsidR="002B679B" w:rsidRDefault="002B679B" w:rsidP="002B679B">
      <w:pPr>
        <w:pStyle w:val="a3"/>
      </w:pPr>
      <w:r>
        <w:t>7.13 БНК второго и третьего уровней, их составные части и элементы конструкции, в том числе и разъемы, должны обеспечивать защиту с учетом требований 5.3.</w:t>
      </w:r>
    </w:p>
    <w:p w:rsidR="002B679B" w:rsidRDefault="002B679B" w:rsidP="002B679B">
      <w:pPr>
        <w:pStyle w:val="a3"/>
      </w:pPr>
      <w:r>
        <w:t>7.14 Конструкция стойки должна обеспечивать заземление размещенной на ней аппаратуры с требуемым сопротивлением путем надежного электрического соединения всех элементов конструкции (стойки и поперечины) сваркой, клепкой неанодированными заклепками, пайкой стыков и т. д.</w:t>
      </w:r>
    </w:p>
    <w:p w:rsidR="002B679B" w:rsidRDefault="002B679B" w:rsidP="002B679B">
      <w:pPr>
        <w:pStyle w:val="a3"/>
      </w:pPr>
      <w:r>
        <w:t>7.15 Заземление корпусов блоков и модулей на корпус шкафа должно проводиться в местах их крепления путем обеспечения электрического контакта по площади стыка, а для обеспечения низкого переходного сопротивления необходимо устанавливать переходные прокладки.</w:t>
      </w:r>
    </w:p>
    <w:p w:rsidR="002B679B" w:rsidRDefault="002B679B" w:rsidP="002B679B">
      <w:pPr>
        <w:pStyle w:val="a3"/>
      </w:pPr>
      <w:r>
        <w:t>7.16 Все внешние входы — выходы проводников (из шкафа в шкаф) должны иметь соответствующие развязки (фильтры) либо экранироваться Эффективность их экранирования должна обеспечивать равнопрочность экранирования шкафа.</w:t>
      </w:r>
    </w:p>
    <w:p w:rsidR="002B679B" w:rsidRDefault="002B679B" w:rsidP="002B679B">
      <w:pPr>
        <w:pStyle w:val="a3"/>
      </w:pPr>
      <w:r>
        <w:t>7.17 Для повышения эффективности экранирования корпус БНК должен быть электрически соединен с опорным «нулевым» проводником экранируемой схемы.</w:t>
      </w:r>
    </w:p>
    <w:p w:rsidR="002B679B" w:rsidRDefault="002B679B" w:rsidP="002B679B">
      <w:pPr>
        <w:pStyle w:val="a3"/>
      </w:pPr>
      <w:r>
        <w:t>В качестве опорной точки для присоединения экрана следует использовать точку заземления сигнальной цепи.</w:t>
      </w:r>
    </w:p>
    <w:p w:rsidR="002B679B" w:rsidRDefault="002B679B" w:rsidP="002B679B">
      <w:pPr>
        <w:pStyle w:val="a3"/>
      </w:pPr>
      <w:r>
        <w:t>7.18 Если корпус блока, узла, стойки, шкафа используется как заземляющая плоскость, все его металлические части должны быть надежно электрически соединены между собой сваркой, пайкой, клепкой (неанодированными заклепками) и т. д.</w:t>
      </w:r>
    </w:p>
    <w:p w:rsidR="002B679B" w:rsidRDefault="002B679B" w:rsidP="002B679B">
      <w:pPr>
        <w:pStyle w:val="a3"/>
      </w:pPr>
      <w:r>
        <w:lastRenderedPageBreak/>
        <w:t>7.19 Наилучшим способом заземления узла на корпус блока, блока на корпус шкафа и т. д. является прямое соединение «корпус—корпус» или соединение широкой шиной с отношением длины к ширине не более 5:1.;</w:t>
      </w:r>
    </w:p>
    <w:p w:rsidR="002B679B" w:rsidRDefault="002B679B" w:rsidP="002B679B">
      <w:pPr>
        <w:pStyle w:val="a3"/>
      </w:pPr>
      <w:r>
        <w:t>Все элементы соединения должны иметь минимальную длину и максимально возможную ширину (минимальное сопротивление).</w:t>
      </w:r>
    </w:p>
    <w:p w:rsidR="002B679B" w:rsidRDefault="002B679B" w:rsidP="002B679B">
      <w:pPr>
        <w:pStyle w:val="a3"/>
      </w:pPr>
      <w:r>
        <w:t>Заземление амортизированных блоков на корпус объекта должно быть ленточным.</w:t>
      </w:r>
    </w:p>
    <w:p w:rsidR="002B679B" w:rsidRDefault="002B679B" w:rsidP="002B679B">
      <w:pPr>
        <w:pStyle w:val="a3"/>
      </w:pPr>
      <w:r>
        <w:rPr>
          <w:b/>
          <w:bCs/>
        </w:rPr>
        <w:t>8 ТРЕБОВАНИЯ К ЭЛЕМЕНТАМ КОНСТРУКЦИИ</w:t>
      </w:r>
    </w:p>
    <w:p w:rsidR="002B679B" w:rsidRDefault="002B679B" w:rsidP="002B679B">
      <w:pPr>
        <w:pStyle w:val="a3"/>
      </w:pPr>
      <w:r>
        <w:rPr>
          <w:b/>
          <w:bCs/>
        </w:rPr>
        <w:t>8.1 Требования к соединениям</w:t>
      </w:r>
    </w:p>
    <w:p w:rsidR="002B679B" w:rsidRDefault="002B679B" w:rsidP="002B679B">
      <w:pPr>
        <w:pStyle w:val="a3"/>
      </w:pPr>
      <w:r>
        <w:t>8.1.1 При выполнении разъемных соединений с соприкасающихся металлических поверхностей должно быть удалено любое покрытие (краска, грунтовка и т. д.), не обеспечивающее надежного электрического контакта.</w:t>
      </w:r>
    </w:p>
    <w:p w:rsidR="002B679B" w:rsidRDefault="002B679B" w:rsidP="002B679B">
      <w:pPr>
        <w:pStyle w:val="a3"/>
      </w:pPr>
      <w:r>
        <w:t>На контактирующие поверхности деталей БНК, соединяемых заклепками или винтами, должно быть нанесено антикоррозионное электропроводное покрытие.</w:t>
      </w:r>
    </w:p>
    <w:p w:rsidR="002B679B" w:rsidRDefault="002B679B" w:rsidP="002B679B">
      <w:pPr>
        <w:pStyle w:val="a3"/>
      </w:pPr>
      <w:r>
        <w:t>8.1.2 Применяемый метод сварки материалов с относительной магнитной проницаемостью более 1000 не должен нарушать свойств материала экрана.</w:t>
      </w:r>
    </w:p>
    <w:p w:rsidR="002B679B" w:rsidRDefault="002B679B" w:rsidP="002B679B">
      <w:pPr>
        <w:pStyle w:val="a3"/>
      </w:pPr>
      <w:r>
        <w:t>8.1.3 Расстояние между двумя точками соединения внахлест выбирают в зависимости от материала соединяемых деталей, качества его обработки, минимальной длины волны, диаметров винтов или заклепок.</w:t>
      </w:r>
    </w:p>
    <w:p w:rsidR="002B679B" w:rsidRDefault="002B679B" w:rsidP="002B679B">
      <w:pPr>
        <w:pStyle w:val="a3"/>
      </w:pPr>
      <w:r>
        <w:t>Указанное расстояние не должно превышать:</w:t>
      </w:r>
    </w:p>
    <w:p w:rsidR="002B679B" w:rsidRDefault="002B679B" w:rsidP="002B679B">
      <w:pPr>
        <w:pStyle w:val="a3"/>
      </w:pPr>
      <w:r>
        <w:t>·  ·  20 мм при точечной сварке;</w:t>
      </w:r>
    </w:p>
    <w:p w:rsidR="002B679B" w:rsidRDefault="002B679B" w:rsidP="002B679B">
      <w:pPr>
        <w:pStyle w:val="a3"/>
      </w:pPr>
      <w:r>
        <w:t>·  ·  60 мм при соединении винтами или заклепками.</w:t>
      </w:r>
    </w:p>
    <w:p w:rsidR="002B679B" w:rsidRDefault="002B679B" w:rsidP="002B679B">
      <w:pPr>
        <w:pStyle w:val="a3"/>
      </w:pPr>
      <w:r>
        <w:t>8.1.4 Места соединении должны быть защищены от попадания влаги и агрессивных сред герметизирующими материалами, прокладками и лакокрасочными покрытиями.</w:t>
      </w:r>
    </w:p>
    <w:p w:rsidR="002B679B" w:rsidRDefault="002B679B" w:rsidP="002B679B">
      <w:pPr>
        <w:pStyle w:val="a3"/>
      </w:pPr>
      <w:r>
        <w:t>8.1.5 Контактные соединения открывающихся частей БНК должны обеспечивать надежный электрический контакт по всему периметру, надежность и легкость открывания и закрывания. Величина неровностей в стыке не должна превышать величины сжатия материала.</w:t>
      </w:r>
    </w:p>
    <w:p w:rsidR="002B679B" w:rsidRDefault="002B679B" w:rsidP="002B679B">
      <w:pPr>
        <w:pStyle w:val="a3"/>
      </w:pPr>
      <w:r>
        <w:t>Для компенсации неровностей соединяемых частей экрана должны применяться упругие металлические пластины или плетенка.</w:t>
      </w:r>
    </w:p>
    <w:p w:rsidR="002B679B" w:rsidRDefault="002B679B" w:rsidP="002B679B">
      <w:pPr>
        <w:pStyle w:val="a3"/>
      </w:pPr>
      <w:r>
        <w:t>8.1.6 Для межсекционного соединения рекомендуется соединение типа «зуб—паз» с уплотняющей пружиной. Растяжение пружины не должно превышать 1.5. Толщина проволоки для пружины 0,3 — 0,5 мм, диаметр намотки 0,7 — 0,8 ширины паза, шаг намотки—вплотную. Пружина, торец зуба и дно паза должны иметь электропроводное антикоррозионное покрытие.</w:t>
      </w:r>
    </w:p>
    <w:p w:rsidR="002B679B" w:rsidRDefault="002B679B" w:rsidP="002B679B">
      <w:pPr>
        <w:pStyle w:val="a3"/>
      </w:pPr>
      <w:r>
        <w:rPr>
          <w:b/>
          <w:bCs/>
        </w:rPr>
        <w:t>8.2 Требования к отверстиям</w:t>
      </w:r>
    </w:p>
    <w:p w:rsidR="002B679B" w:rsidRDefault="002B679B" w:rsidP="002B679B">
      <w:pPr>
        <w:pStyle w:val="a3"/>
      </w:pPr>
      <w:r>
        <w:lastRenderedPageBreak/>
        <w:t>8.2.1 Высокая эффективность экранирования БНК СВТ с отверстиями и перфорациями обеспечивается:</w:t>
      </w:r>
    </w:p>
    <w:p w:rsidR="002B679B" w:rsidRDefault="002B679B" w:rsidP="002B679B">
      <w:pPr>
        <w:pStyle w:val="a3"/>
      </w:pPr>
      <w:r>
        <w:t>·  ·  максимально возможной глубиной отверстий (например, за счет отбортовки, увеличивающей глубину отверстий без увеличения толщины материала);</w:t>
      </w:r>
    </w:p>
    <w:p w:rsidR="002B679B" w:rsidRDefault="002B679B" w:rsidP="002B679B">
      <w:pPr>
        <w:pStyle w:val="a3"/>
      </w:pPr>
      <w:r>
        <w:t>·  ·  минимально возможной длиной щелей в экране (недопустимо выполнять перфорации в виде длинных щелей, а в случае, когда это необходимо, следует применять контактные прокладки, разделяющие длинную щель на короткие отрезки);</w:t>
      </w:r>
    </w:p>
    <w:p w:rsidR="002B679B" w:rsidRDefault="002B679B" w:rsidP="002B679B">
      <w:pPr>
        <w:pStyle w:val="a3"/>
      </w:pPr>
      <w:r>
        <w:t>·  ·  электрическим контактом в местах пересечения проволок при применении металлических сеток.</w:t>
      </w:r>
    </w:p>
    <w:p w:rsidR="002B679B" w:rsidRDefault="002B679B" w:rsidP="002B679B">
      <w:pPr>
        <w:pStyle w:val="a3"/>
      </w:pPr>
      <w:r>
        <w:t>8.2.2 Отверстия с осями элементов подстройки (конденсаторы, потенциометры и др.) должны образовывать запредельный волновод.</w:t>
      </w:r>
    </w:p>
    <w:p w:rsidR="002B679B" w:rsidRDefault="002B679B" w:rsidP="002B679B">
      <w:pPr>
        <w:pStyle w:val="a3"/>
      </w:pPr>
      <w:r>
        <w:t>8.2.3 Проникновение излучений через отверстия под кнопки, индикаторные лампочки и т. д. необходимо уменьшать следующими конструктивными решениями:</w:t>
      </w:r>
    </w:p>
    <w:p w:rsidR="002B679B" w:rsidRDefault="002B679B" w:rsidP="002B679B">
      <w:pPr>
        <w:pStyle w:val="a3"/>
      </w:pPr>
      <w:r>
        <w:t>·  ·  помещенном кнопки, индикаторной лампочки в экран, монтируемый на внутренней стороне панели, электрический монтаж при этом следует осуществлять с помощью проходных конденсаторов или разъемов с фильтрами на контактах;</w:t>
      </w:r>
    </w:p>
    <w:p w:rsidR="002B679B" w:rsidRDefault="002B679B" w:rsidP="002B679B">
      <w:pPr>
        <w:pStyle w:val="a3"/>
      </w:pPr>
      <w:r>
        <w:t>·  ·  примененном индикаторов с экраном из металлической сетки.</w:t>
      </w:r>
    </w:p>
    <w:p w:rsidR="002B679B" w:rsidRDefault="002B679B" w:rsidP="002B679B">
      <w:pPr>
        <w:pStyle w:val="a3"/>
      </w:pPr>
      <w:r>
        <w:t>8.2.4 Для экранирования отверстий, в которых установлены шкалы индикаторов, следует использовать металлическую сетку (сотовые структуры, оптически прозрачные стёкла или пластмассу с вакуумной металлизацией).</w:t>
      </w:r>
    </w:p>
    <w:p w:rsidR="002B679B" w:rsidRDefault="002B679B" w:rsidP="002B679B">
      <w:pPr>
        <w:pStyle w:val="a3"/>
      </w:pPr>
      <w:r>
        <w:t>Размеры ячеек сеток не должны превышать 5Х5 мм, толщина проволоки должна быть не менее 0,5 мм.</w:t>
      </w:r>
    </w:p>
    <w:p w:rsidR="002B679B" w:rsidRDefault="002B679B" w:rsidP="002B679B">
      <w:pPr>
        <w:pStyle w:val="a3"/>
      </w:pPr>
      <w:r>
        <w:t>Каждая проволока сетки должна иметь надежный электрический контакт с корпусом БНК пайкой либо непосредственно к корпусу, либо к промежуточной раме, крепящейся к корпусу БНК винтами с промежутками между ними не более 60 мм.</w:t>
      </w:r>
    </w:p>
    <w:p w:rsidR="002B679B" w:rsidRDefault="002B679B" w:rsidP="002B679B">
      <w:pPr>
        <w:pStyle w:val="a3"/>
      </w:pPr>
      <w:r>
        <w:t>Проволока сетки должна иметь антикоррозионное электропроводное покрытие.</w:t>
      </w:r>
    </w:p>
    <w:p w:rsidR="002B679B" w:rsidRDefault="002B679B" w:rsidP="002B679B">
      <w:pPr>
        <w:pStyle w:val="a3"/>
      </w:pPr>
      <w:r>
        <w:t>8.2.5 Входы охлаждающего и выходы нагретого воздуха (газа) подлежат обязательному экранированию.</w:t>
      </w:r>
    </w:p>
    <w:p w:rsidR="002B679B" w:rsidRDefault="002B679B" w:rsidP="002B679B">
      <w:pPr>
        <w:pStyle w:val="a3"/>
      </w:pPr>
      <w:r>
        <w:t>Диаметр и число вентиляционных отверстий выбирают исходя из минимального сопротивления проходящему воздуху и эффективности экранирования. По эффективности защиты отверстия располагаются в последовательности: круглые — шестиугольные (сотовые) — квадратные, треугольные и т. д.</w:t>
      </w:r>
    </w:p>
    <w:p w:rsidR="002B679B" w:rsidRDefault="002B679B" w:rsidP="002B679B">
      <w:pPr>
        <w:pStyle w:val="a3"/>
      </w:pPr>
      <w:r>
        <w:t>8.2.6 Вентиляционные окна БНК должны быть закрыты волноводными фильтрами (запредельными волноводами), решетками в виде сот, если решетка должна выполнять функции воздушного фильтра — металлической сеткой в два слоя с размерами ячеек и толщиной проволоки, как указано в 8.2.4.</w:t>
      </w:r>
    </w:p>
    <w:p w:rsidR="002B679B" w:rsidRDefault="002B679B" w:rsidP="002B679B">
      <w:pPr>
        <w:pStyle w:val="a3"/>
      </w:pPr>
      <w:r>
        <w:lastRenderedPageBreak/>
        <w:t>Вентиляционные окна площадью сечения менее 600 мм допус</w:t>
      </w:r>
      <w:r>
        <w:softHyphen/>
        <w:t>кается закрывать металлической сеткой в один слой с теми же параметрами ячеек.</w:t>
      </w:r>
    </w:p>
    <w:p w:rsidR="002B679B" w:rsidRDefault="002B679B" w:rsidP="002B679B">
      <w:pPr>
        <w:pStyle w:val="a3"/>
      </w:pPr>
      <w:r>
        <w:t>8.2.7 Вокруг входных отверстий, люков, снимаемых панелей, крышек и т. д. необходимо обеспечивать непрерывный электрический контакт с помощью металлических колец, радиочастотных прокладок и т. д., переходное сопротивление которого не должно превышать значения, указанного в 7.4.</w:t>
      </w:r>
    </w:p>
    <w:p w:rsidR="002B679B" w:rsidRDefault="002B679B" w:rsidP="002B679B">
      <w:pPr>
        <w:pStyle w:val="a3"/>
      </w:pPr>
      <w:r>
        <w:t>8.2.8 Не допускается пропускать провода и кабели через отверстия для вентиляции, настройки и регулировки.</w:t>
      </w:r>
    </w:p>
    <w:p w:rsidR="002B679B" w:rsidRDefault="002B679B" w:rsidP="002B679B">
      <w:pPr>
        <w:pStyle w:val="a3"/>
      </w:pPr>
      <w:r>
        <w:t>8.3 Требования к прокладкам</w:t>
      </w:r>
    </w:p>
    <w:p w:rsidR="002B679B" w:rsidRDefault="002B679B" w:rsidP="002B679B">
      <w:pPr>
        <w:pStyle w:val="a3"/>
      </w:pPr>
      <w:r>
        <w:t>8.3.1 Уплотняющие прокладки должны обеспечивать переходное сопротивление не хуже указанного в 7.4, заданный диапазон рабочих температур и срок службы, минимальное давление сжатия и малую остаточную деформацию.</w:t>
      </w:r>
    </w:p>
    <w:p w:rsidR="002B679B" w:rsidRDefault="002B679B" w:rsidP="002B679B">
      <w:pPr>
        <w:pStyle w:val="a3"/>
      </w:pPr>
      <w:r>
        <w:t>8.4 Требования к фильтрам</w:t>
      </w:r>
    </w:p>
    <w:p w:rsidR="002B679B" w:rsidRDefault="002B679B" w:rsidP="002B679B">
      <w:pPr>
        <w:pStyle w:val="a3"/>
      </w:pPr>
      <w:r>
        <w:t>8.4.1. Фильтры и оптоэлектронные преобразователи следует устанавливать только с внутренней стороны корпуса БНК. Емкость фильтра выбирается так, чтобы падение линейного напряжения не превышало 2%.</w:t>
      </w:r>
    </w:p>
    <w:p w:rsidR="002B679B" w:rsidRDefault="002B679B" w:rsidP="002B679B">
      <w:pPr>
        <w:pStyle w:val="a3"/>
      </w:pPr>
      <w:r>
        <w:t>При обеспечении принципа равнопрочности при эффективности экранирования более 100 дБ целесообразно взамен фильтров использовать развязывающий трансформатор.</w:t>
      </w:r>
    </w:p>
    <w:p w:rsidR="002B679B" w:rsidRDefault="002B679B" w:rsidP="002B679B">
      <w:pPr>
        <w:pStyle w:val="a3"/>
      </w:pPr>
      <w:r>
        <w:t>8.5 Требования к элементам заземления</w:t>
      </w:r>
    </w:p>
    <w:p w:rsidR="002B679B" w:rsidRDefault="002B679B" w:rsidP="002B679B">
      <w:pPr>
        <w:pStyle w:val="a3"/>
      </w:pPr>
      <w:r>
        <w:t>8.5.1 Элементы заземления должны соответствовать требованиям, установленным в ГОСТ В 20.39.308.</w:t>
      </w:r>
    </w:p>
    <w:p w:rsidR="002B679B" w:rsidRDefault="002B679B" w:rsidP="002B679B">
      <w:pPr>
        <w:pStyle w:val="a3"/>
      </w:pPr>
      <w:r>
        <w:t>Максимальное переходное сопротивление контакта между элементами заземления БНК должно быть не более:</w:t>
      </w:r>
    </w:p>
    <w:p w:rsidR="002B679B" w:rsidRDefault="002B679B" w:rsidP="002B679B">
      <w:pPr>
        <w:pStyle w:val="a3"/>
      </w:pPr>
      <w:r>
        <w:t>·  ·  600 м«0м — в местах непосредственного соединения деталей между собой;</w:t>
      </w:r>
    </w:p>
    <w:p w:rsidR="002B679B" w:rsidRDefault="002B679B" w:rsidP="002B679B">
      <w:pPr>
        <w:pStyle w:val="a3"/>
      </w:pPr>
      <w:r>
        <w:t>·  ·  2000 мкОм — суммарное для переходных контактов и проводников в цепи заземления СВТ.</w:t>
      </w:r>
    </w:p>
    <w:p w:rsidR="002B679B" w:rsidRDefault="002B679B" w:rsidP="002B679B">
      <w:pPr>
        <w:pStyle w:val="a3"/>
      </w:pPr>
      <w:r>
        <w:t>8.5.2 В отдельных частях СВТ следует выполнять два изолированных друг от друга контура электронного (слаботочного) заземления и контура электротехнического (силового) заземления.</w:t>
      </w:r>
    </w:p>
    <w:p w:rsidR="002B679B" w:rsidRDefault="002B679B" w:rsidP="002B679B">
      <w:pPr>
        <w:pStyle w:val="a3"/>
      </w:pPr>
      <w:r>
        <w:rPr>
          <w:b/>
          <w:bCs/>
        </w:rPr>
        <w:t>9 ТРЕБОВАНИЯ К МАТЕРИАЛАМ</w:t>
      </w:r>
    </w:p>
    <w:p w:rsidR="002B679B" w:rsidRDefault="002B679B" w:rsidP="002B679B">
      <w:pPr>
        <w:pStyle w:val="a3"/>
      </w:pPr>
      <w:r>
        <w:t>9.1 Материалами для изготовления корпусов БНК СВТ могут служить такие конструкционные материалы, как сталь, алюминий и его сплавы, медь и ее сплавы и т. д. Характеристики экранирования некоторых материалов, используемых для экранирования, приведены в приложении А.</w:t>
      </w:r>
    </w:p>
    <w:p w:rsidR="002B679B" w:rsidRDefault="002B679B" w:rsidP="002B679B">
      <w:pPr>
        <w:pStyle w:val="a3"/>
      </w:pPr>
      <w:r>
        <w:t>9.2 Эффективность экранирования достигается применением материалов с минимальным скин-слоем и максимально возможной толщиной.</w:t>
      </w:r>
    </w:p>
    <w:p w:rsidR="002B679B" w:rsidRDefault="002B679B" w:rsidP="002B679B">
      <w:pPr>
        <w:pStyle w:val="a3"/>
      </w:pPr>
      <w:r>
        <w:lastRenderedPageBreak/>
        <w:t>9.3 Для изготовления высокочастотных экранов (экранов, работающих на частотах свыше 0,3 МГц), к которым предъявляются высокие требования по эффективности экранирования, должны применяться материалы с хорошей электрической проводимостью (медь, алюминий, магний), при этом их толщина мало влияет на эффективность экранирования.</w:t>
      </w:r>
    </w:p>
    <w:p w:rsidR="002B679B" w:rsidRDefault="002B679B" w:rsidP="002B679B">
      <w:pPr>
        <w:pStyle w:val="a3"/>
      </w:pPr>
      <w:r>
        <w:t>Для высокочастотных экранов (для частоты свыше 1 МГц) могут быть использованы тонкие экраны толщиной 10 мкм, эффективность экранирования которых в диапазоне частот практически постоянна, если толщина экрана меньше четверти длины волны.</w:t>
      </w:r>
    </w:p>
    <w:p w:rsidR="002B679B" w:rsidRDefault="002B679B" w:rsidP="002B679B">
      <w:pPr>
        <w:pStyle w:val="a3"/>
      </w:pPr>
      <w:r>
        <w:t>9.4 Для изготовления низкочастотных, экранов (рабочие частоты менее 300 кГц) должны использоваться материалы с высокой магнитной проницаемостью (железо, пермаллой, ц-металл к др.), при этом их толщина существенно влияет на эффективность экранирования.</w:t>
      </w:r>
    </w:p>
    <w:p w:rsidR="002B679B" w:rsidRDefault="002B679B" w:rsidP="002B679B">
      <w:pPr>
        <w:pStyle w:val="a3"/>
      </w:pPr>
      <w:r>
        <w:t>9.5 Для широкого диапазона частот (от 0,01 до 1000 МГц) необходимо применять двухслойные и многослойные материалы (например, железо, гальванически покрытое медью).</w:t>
      </w:r>
    </w:p>
    <w:p w:rsidR="002B679B" w:rsidRDefault="002B679B" w:rsidP="002B679B">
      <w:pPr>
        <w:pStyle w:val="a3"/>
      </w:pPr>
      <w:r>
        <w:t>9.6 Электропроводные маски, лаки, пасты выбирают по значению удельного поверхностного сопротивления, величина которого должна быть не более 0,1 Ом/мм2.</w:t>
      </w:r>
    </w:p>
    <w:p w:rsidR="002B679B" w:rsidRDefault="002B679B" w:rsidP="002B679B">
      <w:pPr>
        <w:pStyle w:val="a3"/>
      </w:pPr>
      <w:r>
        <w:t>9.7 Эффективность экранирования может быть повышена обеспечением коррозионной стойкости экрана, которую достигают выбором коррозионных покрытий по ГОСТ 9.303.</w:t>
      </w:r>
    </w:p>
    <w:p w:rsidR="002B679B" w:rsidRDefault="002B679B" w:rsidP="002B679B">
      <w:pPr>
        <w:pStyle w:val="a3"/>
      </w:pPr>
      <w:r>
        <w:t>9.8 При выборе материалов для соединяемых элементов конструкции корпуса БНК следует учитывать электрохимическую совместимость металлов в соответствии с ГОСТ 9.005.</w:t>
      </w:r>
    </w:p>
    <w:p w:rsidR="002B679B" w:rsidRDefault="002B679B" w:rsidP="002B679B">
      <w:pPr>
        <w:pStyle w:val="a3"/>
      </w:pPr>
      <w:r>
        <w:rPr>
          <w:b/>
          <w:bCs/>
        </w:rPr>
        <w:t>10 ТРЕБОВАНИЯ БЕЗОПАСНОСТИ</w:t>
      </w:r>
    </w:p>
    <w:p w:rsidR="002B679B" w:rsidRDefault="002B679B" w:rsidP="002B679B">
      <w:pPr>
        <w:pStyle w:val="a3"/>
      </w:pPr>
      <w:r>
        <w:t>10.1 Базовые несущие конструкции средств вычислительной техники в защищенном исполнении должны удовлетворять требованиям электро - и пожаробезопасности, установленным в ГОСТ В 20.39.308 и ГОСТ 25861.</w:t>
      </w:r>
    </w:p>
    <w:p w:rsidR="002B679B" w:rsidRDefault="002B679B" w:rsidP="002B679B">
      <w:pPr>
        <w:pStyle w:val="a3"/>
      </w:pPr>
      <w:r>
        <w:t>10.2 Переходное сопротивление контакта между элементами заземления не должно превышать значений, указанных в 8.5.1.</w:t>
      </w:r>
    </w:p>
    <w:p w:rsidR="002B679B" w:rsidRDefault="002B679B" w:rsidP="002B679B">
      <w:pPr>
        <w:pStyle w:val="a3"/>
      </w:pPr>
      <w:r>
        <w:t>10.3 Неметаллические материалы, применяемые в БНК СВТ защищенного исполнения, не должны выделять вредных или коррозионно-активных компонентов.</w:t>
      </w:r>
    </w:p>
    <w:p w:rsidR="002B679B" w:rsidRDefault="002B679B" w:rsidP="002B679B">
      <w:pPr>
        <w:pStyle w:val="a3"/>
      </w:pPr>
      <w:r>
        <w:t>Приложение А (справочное)</w:t>
      </w:r>
    </w:p>
    <w:p w:rsidR="002B679B" w:rsidRDefault="002B679B" w:rsidP="002B679B">
      <w:pPr>
        <w:pStyle w:val="a3"/>
      </w:pPr>
      <w:r>
        <w:rPr>
          <w:b/>
          <w:bCs/>
        </w:rPr>
        <w:t>ЗНАЧЕНИЯ ХАРАКТЕРИСТИК ЭКРАНИРОВАНИЯ НЕКОТОРЫХ МАТЕРИАЛОВ</w:t>
      </w:r>
    </w:p>
    <w:p w:rsidR="002B679B" w:rsidRDefault="002B679B" w:rsidP="002B679B">
      <w:pPr>
        <w:pStyle w:val="a3"/>
      </w:pPr>
      <w:r>
        <w:t>Таблица А — Значения затухания (эффективности экранирования) при применении различных видов экранов и способов соединений элементов конструкции</w:t>
      </w:r>
    </w:p>
    <w:p w:rsidR="002B679B" w:rsidRDefault="002B679B" w:rsidP="002B679B">
      <w:pPr>
        <w:pStyle w:val="a3"/>
      </w:pPr>
      <w:r>
        <w:rPr>
          <w:i/>
          <w:iCs/>
        </w:rPr>
        <w:t>№</w:t>
      </w:r>
    </w:p>
    <w:p w:rsidR="002B679B" w:rsidRDefault="002B679B" w:rsidP="002B679B">
      <w:pPr>
        <w:pStyle w:val="a3"/>
      </w:pPr>
      <w:r>
        <w:rPr>
          <w:i/>
          <w:iCs/>
        </w:rPr>
        <w:t>п/п</w:t>
      </w:r>
    </w:p>
    <w:p w:rsidR="002B679B" w:rsidRDefault="002B679B" w:rsidP="002B679B">
      <w:pPr>
        <w:pStyle w:val="a3"/>
      </w:pPr>
      <w:r>
        <w:lastRenderedPageBreak/>
        <w:t>Вид экрана или способ межсоединения</w:t>
      </w:r>
    </w:p>
    <w:p w:rsidR="002B679B" w:rsidRDefault="002B679B" w:rsidP="002B679B">
      <w:pPr>
        <w:pStyle w:val="a3"/>
      </w:pPr>
      <w:r>
        <w:t>Значение затухания (эффективности экранирования), дБ</w:t>
      </w:r>
    </w:p>
    <w:p w:rsidR="002B679B" w:rsidRDefault="002B679B" w:rsidP="002B679B">
      <w:pPr>
        <w:pStyle w:val="a3"/>
      </w:pPr>
      <w:r>
        <w:t>1</w:t>
      </w:r>
    </w:p>
    <w:p w:rsidR="002B679B" w:rsidRDefault="002B679B" w:rsidP="002B679B">
      <w:pPr>
        <w:pStyle w:val="a3"/>
      </w:pPr>
      <w:r>
        <w:t>Трубы с толщиной стенки 1,5—2,0 мм</w:t>
      </w:r>
    </w:p>
    <w:p w:rsidR="002B679B" w:rsidRDefault="002B679B" w:rsidP="002B679B">
      <w:pPr>
        <w:pStyle w:val="a3"/>
      </w:pPr>
      <w:r>
        <w:t>60</w:t>
      </w:r>
    </w:p>
    <w:p w:rsidR="002B679B" w:rsidRDefault="002B679B" w:rsidP="002B679B">
      <w:pPr>
        <w:pStyle w:val="a3"/>
      </w:pPr>
      <w:r>
        <w:t>2</w:t>
      </w:r>
    </w:p>
    <w:p w:rsidR="002B679B" w:rsidRDefault="002B679B" w:rsidP="002B679B">
      <w:pPr>
        <w:pStyle w:val="a3"/>
      </w:pPr>
      <w:r>
        <w:t>Короба</w:t>
      </w:r>
    </w:p>
    <w:p w:rsidR="002B679B" w:rsidRDefault="002B679B" w:rsidP="002B679B">
      <w:pPr>
        <w:pStyle w:val="a3"/>
      </w:pPr>
      <w:r>
        <w:t>40</w:t>
      </w:r>
    </w:p>
    <w:p w:rsidR="002B679B" w:rsidRDefault="002B679B" w:rsidP="002B679B">
      <w:pPr>
        <w:pStyle w:val="a3"/>
      </w:pPr>
      <w:r>
        <w:t>3</w:t>
      </w:r>
    </w:p>
    <w:p w:rsidR="002B679B" w:rsidRDefault="002B679B" w:rsidP="002B679B">
      <w:pPr>
        <w:pStyle w:val="a3"/>
      </w:pPr>
      <w:r>
        <w:t>4</w:t>
      </w:r>
    </w:p>
    <w:p w:rsidR="002B679B" w:rsidRDefault="002B679B" w:rsidP="002B679B">
      <w:pPr>
        <w:pStyle w:val="a3"/>
      </w:pPr>
      <w:r>
        <w:t>Сетчатые рукава</w:t>
      </w:r>
    </w:p>
    <w:p w:rsidR="002B679B" w:rsidRDefault="002B679B" w:rsidP="002B679B">
      <w:pPr>
        <w:pStyle w:val="a3"/>
      </w:pPr>
      <w:r>
        <w:t>Шкаф цельнометаллический (литой)</w:t>
      </w:r>
    </w:p>
    <w:p w:rsidR="002B679B" w:rsidRDefault="002B679B" w:rsidP="002B679B">
      <w:pPr>
        <w:pStyle w:val="a3"/>
      </w:pPr>
      <w:r>
        <w:t>20</w:t>
      </w:r>
    </w:p>
    <w:p w:rsidR="002B679B" w:rsidRDefault="002B679B" w:rsidP="002B679B">
      <w:pPr>
        <w:pStyle w:val="a3"/>
      </w:pPr>
      <w:r>
        <w:t>Более 80</w:t>
      </w:r>
    </w:p>
    <w:p w:rsidR="002B679B" w:rsidRDefault="002B679B" w:rsidP="002B679B">
      <w:pPr>
        <w:pStyle w:val="a3"/>
      </w:pPr>
      <w:r>
        <w:t>5</w:t>
      </w:r>
    </w:p>
    <w:p w:rsidR="002B679B" w:rsidRDefault="002B679B" w:rsidP="002B679B">
      <w:pPr>
        <w:pStyle w:val="a3"/>
      </w:pPr>
      <w:r>
        <w:t>6</w:t>
      </w:r>
    </w:p>
    <w:p w:rsidR="002B679B" w:rsidRDefault="002B679B" w:rsidP="002B679B">
      <w:pPr>
        <w:pStyle w:val="a3"/>
      </w:pPr>
      <w:r>
        <w:t>7</w:t>
      </w:r>
    </w:p>
    <w:p w:rsidR="002B679B" w:rsidRDefault="002B679B" w:rsidP="002B679B">
      <w:pPr>
        <w:pStyle w:val="a3"/>
      </w:pPr>
      <w:r>
        <w:t>Точечная сварка, соединение винтами</w:t>
      </w:r>
    </w:p>
    <w:p w:rsidR="002B679B" w:rsidRDefault="002B679B" w:rsidP="002B679B">
      <w:pPr>
        <w:pStyle w:val="a3"/>
      </w:pPr>
      <w:r>
        <w:t>Эффективность межсекционного соединения «зуб—паз»</w:t>
      </w:r>
    </w:p>
    <w:p w:rsidR="002B679B" w:rsidRDefault="002B679B" w:rsidP="002B679B">
      <w:pPr>
        <w:pStyle w:val="a3"/>
      </w:pPr>
      <w:r>
        <w:t>Запредельный волновод</w:t>
      </w:r>
    </w:p>
    <w:p w:rsidR="002B679B" w:rsidRDefault="002B679B" w:rsidP="002B679B">
      <w:pPr>
        <w:pStyle w:val="a3"/>
      </w:pPr>
      <w:r>
        <w:t>45</w:t>
      </w:r>
    </w:p>
    <w:p w:rsidR="002B679B" w:rsidRDefault="002B679B" w:rsidP="002B679B">
      <w:pPr>
        <w:pStyle w:val="a3"/>
      </w:pPr>
      <w:r>
        <w:t>50</w:t>
      </w:r>
    </w:p>
    <w:p w:rsidR="002B679B" w:rsidRDefault="002B679B" w:rsidP="002B679B">
      <w:pPr>
        <w:pStyle w:val="a3"/>
      </w:pPr>
      <w:r>
        <w:t>100</w:t>
      </w:r>
    </w:p>
    <w:p w:rsidR="002B679B" w:rsidRDefault="002B679B" w:rsidP="002B679B">
      <w:pPr>
        <w:pStyle w:val="a3"/>
      </w:pPr>
      <w:r>
        <w:t>8</w:t>
      </w:r>
    </w:p>
    <w:p w:rsidR="002B679B" w:rsidRDefault="002B679B" w:rsidP="002B679B">
      <w:pPr>
        <w:pStyle w:val="a3"/>
      </w:pPr>
      <w:r>
        <w:t>Лабиринтный стык вида</w:t>
      </w:r>
    </w:p>
    <w:p w:rsidR="002B679B" w:rsidRDefault="002B679B" w:rsidP="002B679B">
      <w:pPr>
        <w:pStyle w:val="a3"/>
      </w:pPr>
      <w:r>
        <w:rPr>
          <w:noProof/>
        </w:rPr>
        <w:drawing>
          <wp:inline distT="0" distB="0" distL="0" distR="0">
            <wp:extent cx="1162050" cy="247650"/>
            <wp:effectExtent l="0" t="0" r="0" b="0"/>
            <wp:docPr id="2" name="Рисунок 2" descr="http://www.pandia.ru/text/77/376/images/image004_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ndia.ru/text/77/376/images/image004_17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79B" w:rsidRDefault="002B679B" w:rsidP="002B679B">
      <w:pPr>
        <w:pStyle w:val="a3"/>
      </w:pPr>
      <w:r>
        <w:lastRenderedPageBreak/>
        <w:t>15</w:t>
      </w:r>
    </w:p>
    <w:p w:rsidR="002B679B" w:rsidRDefault="002B679B" w:rsidP="002B679B">
      <w:pPr>
        <w:pStyle w:val="a3"/>
      </w:pPr>
      <w:r>
        <w:t>9</w:t>
      </w:r>
    </w:p>
    <w:p w:rsidR="002B679B" w:rsidRDefault="002B679B" w:rsidP="002B679B">
      <w:pPr>
        <w:pStyle w:val="a3"/>
      </w:pPr>
      <w:r>
        <w:t>Лабиринтный стык вида</w:t>
      </w:r>
    </w:p>
    <w:p w:rsidR="002B679B" w:rsidRDefault="002B679B" w:rsidP="002B679B">
      <w:pPr>
        <w:pStyle w:val="a3"/>
      </w:pPr>
      <w:r>
        <w:rPr>
          <w:noProof/>
        </w:rPr>
        <w:drawing>
          <wp:inline distT="0" distB="0" distL="0" distR="0">
            <wp:extent cx="1085850" cy="466725"/>
            <wp:effectExtent l="0" t="0" r="0" b="9525"/>
            <wp:docPr id="1" name="Рисунок 1" descr="http://www.pandia.ru/text/77/376/images/image005_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ndia.ru/text/77/376/images/image005_14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79B" w:rsidRDefault="002B679B" w:rsidP="002B679B">
      <w:pPr>
        <w:pStyle w:val="a3"/>
      </w:pPr>
      <w:r>
        <w:t>30</w:t>
      </w:r>
    </w:p>
    <w:p w:rsidR="002B679B" w:rsidRDefault="002B679B" w:rsidP="002B679B">
      <w:pPr>
        <w:pStyle w:val="a3"/>
      </w:pPr>
      <w:r>
        <w:t>10</w:t>
      </w:r>
    </w:p>
    <w:p w:rsidR="002B679B" w:rsidRDefault="002B679B" w:rsidP="002B679B">
      <w:pPr>
        <w:pStyle w:val="a3"/>
      </w:pPr>
      <w:r>
        <w:t>Пайка стыков алюминиевого экрана</w:t>
      </w:r>
    </w:p>
    <w:p w:rsidR="002B679B" w:rsidRDefault="002B679B" w:rsidP="002B679B">
      <w:pPr>
        <w:pStyle w:val="a3"/>
      </w:pPr>
      <w:r>
        <w:t>100—120</w:t>
      </w:r>
    </w:p>
    <w:p w:rsidR="002B679B" w:rsidRDefault="002B679B" w:rsidP="002B679B">
      <w:pPr>
        <w:pStyle w:val="a3"/>
      </w:pPr>
      <w:r>
        <w:t>11</w:t>
      </w:r>
    </w:p>
    <w:p w:rsidR="002B679B" w:rsidRDefault="002B679B" w:rsidP="002B679B">
      <w:pPr>
        <w:pStyle w:val="a3"/>
      </w:pPr>
      <w:r>
        <w:t>Прокладки из силикона с медью</w:t>
      </w:r>
    </w:p>
    <w:p w:rsidR="002B679B" w:rsidRDefault="002B679B" w:rsidP="002B679B">
      <w:pPr>
        <w:pStyle w:val="a3"/>
      </w:pPr>
      <w:r>
        <w:t>90</w:t>
      </w:r>
    </w:p>
    <w:p w:rsidR="002B679B" w:rsidRDefault="002B679B" w:rsidP="002B679B">
      <w:pPr>
        <w:pStyle w:val="a3"/>
      </w:pPr>
      <w:r>
        <w:t>12</w:t>
      </w:r>
    </w:p>
    <w:p w:rsidR="002B679B" w:rsidRDefault="002B679B" w:rsidP="002B679B">
      <w:pPr>
        <w:pStyle w:val="a3"/>
      </w:pPr>
      <w:r>
        <w:t>Прокладки из фольгированного пористого неопрена с большой степенью сжатия со слоем обыкновенного синтетического каучука</w:t>
      </w:r>
    </w:p>
    <w:p w:rsidR="002B679B" w:rsidRDefault="002B679B" w:rsidP="002B679B">
      <w:pPr>
        <w:pStyle w:val="a3"/>
      </w:pPr>
      <w:r>
        <w:t>90</w:t>
      </w:r>
    </w:p>
    <w:p w:rsidR="002B679B" w:rsidRDefault="002B679B" w:rsidP="002B679B">
      <w:pPr>
        <w:pStyle w:val="a3"/>
      </w:pPr>
      <w:r>
        <w:t>13</w:t>
      </w:r>
    </w:p>
    <w:p w:rsidR="002B679B" w:rsidRDefault="002B679B" w:rsidP="002B679B">
      <w:pPr>
        <w:pStyle w:val="a3"/>
      </w:pPr>
      <w:r>
        <w:t>Листовой перфорированный материал</w:t>
      </w:r>
    </w:p>
    <w:p w:rsidR="002B679B" w:rsidRDefault="002B679B" w:rsidP="002B679B">
      <w:pPr>
        <w:pStyle w:val="a3"/>
      </w:pPr>
      <w:r>
        <w:t>40—80</w:t>
      </w:r>
    </w:p>
    <w:p w:rsidR="002B679B" w:rsidRDefault="002B679B" w:rsidP="002B679B">
      <w:pPr>
        <w:pStyle w:val="a3"/>
      </w:pPr>
      <w:r>
        <w:t>Таблица А2 — Значения затухания в материале экрана из-за поглощения или отражения электромагнитной волны</w:t>
      </w:r>
    </w:p>
    <w:p w:rsidR="002B679B" w:rsidRDefault="002B679B" w:rsidP="002B679B">
      <w:pPr>
        <w:pStyle w:val="a3"/>
      </w:pPr>
      <w:r>
        <w:t>Вид материала</w:t>
      </w:r>
    </w:p>
    <w:p w:rsidR="002B679B" w:rsidRDefault="002B679B" w:rsidP="002B679B">
      <w:pPr>
        <w:pStyle w:val="a3"/>
      </w:pPr>
      <w:r>
        <w:t>Частота, кГц</w:t>
      </w:r>
    </w:p>
    <w:p w:rsidR="002B679B" w:rsidRDefault="002B679B" w:rsidP="002B679B">
      <w:pPr>
        <w:pStyle w:val="a3"/>
      </w:pPr>
      <w:r>
        <w:t>Затухание</w:t>
      </w:r>
    </w:p>
    <w:p w:rsidR="002B679B" w:rsidRDefault="002B679B" w:rsidP="002B679B">
      <w:pPr>
        <w:pStyle w:val="a3"/>
      </w:pPr>
      <w:r>
        <w:t>из-за поглощения,</w:t>
      </w:r>
    </w:p>
    <w:p w:rsidR="002B679B" w:rsidRDefault="002B679B" w:rsidP="002B679B">
      <w:pPr>
        <w:pStyle w:val="a3"/>
      </w:pPr>
      <w:r>
        <w:t>дБ</w:t>
      </w:r>
    </w:p>
    <w:p w:rsidR="002B679B" w:rsidRDefault="002B679B" w:rsidP="002B679B">
      <w:pPr>
        <w:pStyle w:val="a3"/>
      </w:pPr>
      <w:r>
        <w:t>Затухание из-за отражения, дБ</w:t>
      </w:r>
    </w:p>
    <w:p w:rsidR="002B679B" w:rsidRDefault="002B679B" w:rsidP="002B679B">
      <w:pPr>
        <w:pStyle w:val="a3"/>
      </w:pPr>
      <w:r>
        <w:lastRenderedPageBreak/>
        <w:t>электрическое поле</w:t>
      </w:r>
    </w:p>
    <w:p w:rsidR="002B679B" w:rsidRDefault="002B679B" w:rsidP="002B679B">
      <w:pPr>
        <w:pStyle w:val="a3"/>
      </w:pPr>
      <w:r>
        <w:t>магнитное поле</w:t>
      </w:r>
    </w:p>
    <w:p w:rsidR="002B679B" w:rsidRDefault="002B679B" w:rsidP="002B679B">
      <w:pPr>
        <w:pStyle w:val="a3"/>
      </w:pPr>
      <w:r>
        <w:t>плоская волна</w:t>
      </w:r>
    </w:p>
    <w:p w:rsidR="002B679B" w:rsidRDefault="002B679B" w:rsidP="002B679B">
      <w:pPr>
        <w:pStyle w:val="a3"/>
      </w:pPr>
      <w:r>
        <w:t>Магнитный (μ &gt; 1000)</w:t>
      </w:r>
    </w:p>
    <w:p w:rsidR="002B679B" w:rsidRDefault="002B679B" w:rsidP="002B679B">
      <w:pPr>
        <w:pStyle w:val="a3"/>
      </w:pPr>
      <w:r>
        <w:t>&lt;1</w:t>
      </w:r>
    </w:p>
    <w:p w:rsidR="002B679B" w:rsidRDefault="002B679B" w:rsidP="002B679B">
      <w:pPr>
        <w:pStyle w:val="a3"/>
      </w:pPr>
      <w:r>
        <w:t>10—30</w:t>
      </w:r>
    </w:p>
    <w:p w:rsidR="002B679B" w:rsidRDefault="002B679B" w:rsidP="002B679B">
      <w:pPr>
        <w:pStyle w:val="a3"/>
      </w:pPr>
      <w:r>
        <w:t>&gt;150</w:t>
      </w:r>
    </w:p>
    <w:p w:rsidR="002B679B" w:rsidRDefault="002B679B" w:rsidP="002B679B">
      <w:pPr>
        <w:pStyle w:val="a3"/>
      </w:pPr>
      <w:r>
        <w:t>&lt;10</w:t>
      </w:r>
    </w:p>
    <w:p w:rsidR="002B679B" w:rsidRDefault="002B679B" w:rsidP="002B679B">
      <w:pPr>
        <w:pStyle w:val="a3"/>
      </w:pPr>
      <w:r>
        <w:t>100—150</w:t>
      </w:r>
    </w:p>
    <w:p w:rsidR="002B679B" w:rsidRDefault="002B679B" w:rsidP="002B679B">
      <w:pPr>
        <w:pStyle w:val="a3"/>
      </w:pPr>
      <w:r>
        <w:t>1—100</w:t>
      </w:r>
    </w:p>
    <w:p w:rsidR="002B679B" w:rsidRDefault="002B679B" w:rsidP="002B679B">
      <w:pPr>
        <w:pStyle w:val="a3"/>
      </w:pPr>
      <w:r>
        <w:t>100-150</w:t>
      </w:r>
    </w:p>
    <w:p w:rsidR="002B679B" w:rsidRDefault="002B679B" w:rsidP="002B679B">
      <w:pPr>
        <w:pStyle w:val="a3"/>
      </w:pPr>
      <w:r>
        <w:t>100—150</w:t>
      </w:r>
    </w:p>
    <w:p w:rsidR="002B679B" w:rsidRDefault="002B679B" w:rsidP="002B679B">
      <w:pPr>
        <w:pStyle w:val="a3"/>
      </w:pPr>
      <w:r>
        <w:t>10—30</w:t>
      </w:r>
    </w:p>
    <w:p w:rsidR="002B679B" w:rsidRDefault="002B679B" w:rsidP="002B679B">
      <w:pPr>
        <w:pStyle w:val="a3"/>
      </w:pPr>
      <w:r>
        <w:t>50-100</w:t>
      </w:r>
    </w:p>
    <w:p w:rsidR="002B679B" w:rsidRDefault="002B679B" w:rsidP="002B679B">
      <w:pPr>
        <w:pStyle w:val="a3"/>
      </w:pPr>
      <w:r>
        <w:t>&gt;100</w:t>
      </w:r>
    </w:p>
    <w:p w:rsidR="002B679B" w:rsidRDefault="002B679B" w:rsidP="002B679B">
      <w:pPr>
        <w:pStyle w:val="a3"/>
      </w:pPr>
      <w:r>
        <w:t>&gt;150</w:t>
      </w:r>
    </w:p>
    <w:p w:rsidR="002B679B" w:rsidRDefault="002B679B" w:rsidP="002B679B">
      <w:pPr>
        <w:pStyle w:val="a3"/>
      </w:pPr>
      <w:r>
        <w:t>50—100</w:t>
      </w:r>
    </w:p>
    <w:p w:rsidR="002B679B" w:rsidRDefault="002B679B" w:rsidP="002B679B">
      <w:pPr>
        <w:pStyle w:val="a3"/>
      </w:pPr>
      <w:r>
        <w:t>30—50</w:t>
      </w:r>
    </w:p>
    <w:p w:rsidR="002B679B" w:rsidRDefault="002B679B" w:rsidP="002B679B">
      <w:pPr>
        <w:pStyle w:val="a3"/>
      </w:pPr>
      <w:r>
        <w:t>50-100</w:t>
      </w:r>
    </w:p>
    <w:p w:rsidR="002B679B" w:rsidRDefault="002B679B" w:rsidP="002B679B">
      <w:pPr>
        <w:pStyle w:val="a3"/>
      </w:pPr>
      <w:r>
        <w:t>Немагнитный</w:t>
      </w:r>
    </w:p>
    <w:p w:rsidR="002B679B" w:rsidRDefault="002B679B" w:rsidP="002B679B">
      <w:pPr>
        <w:pStyle w:val="a3"/>
      </w:pPr>
      <w:r>
        <w:t>&lt;1</w:t>
      </w:r>
    </w:p>
    <w:p w:rsidR="002B679B" w:rsidRDefault="002B679B" w:rsidP="002B679B">
      <w:pPr>
        <w:pStyle w:val="a3"/>
      </w:pPr>
      <w:r>
        <w:t>&lt;10</w:t>
      </w:r>
    </w:p>
    <w:p w:rsidR="002B679B" w:rsidRDefault="002B679B" w:rsidP="002B679B">
      <w:pPr>
        <w:pStyle w:val="a3"/>
      </w:pPr>
      <w:r>
        <w:rPr>
          <w:i/>
          <w:iCs/>
        </w:rPr>
        <w:t>&gt;</w:t>
      </w:r>
      <w:r>
        <w:t>50</w:t>
      </w:r>
    </w:p>
    <w:p w:rsidR="002B679B" w:rsidRDefault="002B679B" w:rsidP="002B679B">
      <w:pPr>
        <w:pStyle w:val="a3"/>
      </w:pPr>
      <w:r>
        <w:t>10-30</w:t>
      </w:r>
    </w:p>
    <w:p w:rsidR="002B679B" w:rsidRDefault="002B679B" w:rsidP="002B679B">
      <w:pPr>
        <w:pStyle w:val="a3"/>
      </w:pPr>
      <w:r>
        <w:t>100&gt;—l50</w:t>
      </w:r>
    </w:p>
    <w:p w:rsidR="002B679B" w:rsidRDefault="002B679B" w:rsidP="002B679B">
      <w:pPr>
        <w:pStyle w:val="a3"/>
      </w:pPr>
      <w:r>
        <w:t>1—100</w:t>
      </w:r>
    </w:p>
    <w:p w:rsidR="002B679B" w:rsidRDefault="002B679B" w:rsidP="002B679B">
      <w:pPr>
        <w:pStyle w:val="a3"/>
      </w:pPr>
      <w:r>
        <w:lastRenderedPageBreak/>
        <w:t>1Q-30</w:t>
      </w:r>
    </w:p>
    <w:p w:rsidR="002B679B" w:rsidRDefault="002B679B" w:rsidP="002B679B">
      <w:pPr>
        <w:pStyle w:val="a3"/>
      </w:pPr>
      <w:r>
        <w:t>&gt;150</w:t>
      </w:r>
    </w:p>
    <w:p w:rsidR="002B679B" w:rsidRDefault="002B679B" w:rsidP="002B679B">
      <w:pPr>
        <w:pStyle w:val="a3"/>
      </w:pPr>
      <w:r>
        <w:t>30—50</w:t>
      </w:r>
    </w:p>
    <w:p w:rsidR="002B679B" w:rsidRDefault="002B679B" w:rsidP="002B679B">
      <w:pPr>
        <w:pStyle w:val="a3"/>
      </w:pPr>
      <w:r>
        <w:t>100—150</w:t>
      </w:r>
    </w:p>
    <w:p w:rsidR="002B679B" w:rsidRDefault="002B679B" w:rsidP="002B679B">
      <w:pPr>
        <w:pStyle w:val="a3"/>
      </w:pPr>
      <w:r>
        <w:t>(4 — 1)</w:t>
      </w:r>
    </w:p>
    <w:p w:rsidR="002B679B" w:rsidRDefault="002B679B" w:rsidP="002B679B">
      <w:pPr>
        <w:pStyle w:val="a3"/>
      </w:pPr>
      <w:r>
        <w:t>&gt;100</w:t>
      </w:r>
    </w:p>
    <w:p w:rsidR="002B679B" w:rsidRDefault="002B679B" w:rsidP="002B679B">
      <w:pPr>
        <w:pStyle w:val="a3"/>
      </w:pPr>
      <w:r>
        <w:t>100—150</w:t>
      </w:r>
    </w:p>
    <w:p w:rsidR="002B679B" w:rsidRDefault="002B679B" w:rsidP="002B679B">
      <w:pPr>
        <w:pStyle w:val="a3"/>
      </w:pPr>
      <w:r>
        <w:t>100—150</w:t>
      </w:r>
    </w:p>
    <w:p w:rsidR="002B679B" w:rsidRDefault="002B679B" w:rsidP="002B679B">
      <w:pPr>
        <w:pStyle w:val="a3"/>
      </w:pPr>
      <w:r>
        <w:t>50—100</w:t>
      </w:r>
    </w:p>
    <w:p w:rsidR="002B679B" w:rsidRDefault="002B679B" w:rsidP="002B679B">
      <w:pPr>
        <w:pStyle w:val="a3"/>
      </w:pPr>
      <w:r>
        <w:t>50—100</w:t>
      </w:r>
    </w:p>
    <w:p w:rsidR="002B679B" w:rsidRDefault="002B679B" w:rsidP="002B679B">
      <w:pPr>
        <w:pStyle w:val="a3"/>
      </w:pPr>
      <w:r>
        <w:t>Примечание – Значения затухания приведены для материала толщиной 0,8 мм и расстояния до источника электромагнитной волны не более 3 м</w:t>
      </w:r>
    </w:p>
    <w:p w:rsidR="002B679B" w:rsidRDefault="002B679B" w:rsidP="002B679B">
      <w:pPr>
        <w:pStyle w:val="a3"/>
      </w:pPr>
      <w:r>
        <w:t>Таблица A3—Значение затухания в некоторых материалах</w:t>
      </w:r>
    </w:p>
    <w:p w:rsidR="002B679B" w:rsidRDefault="002B679B" w:rsidP="002B679B">
      <w:pPr>
        <w:pStyle w:val="a3"/>
      </w:pPr>
      <w:r>
        <w:t>Материал</w:t>
      </w:r>
    </w:p>
    <w:p w:rsidR="002B679B" w:rsidRDefault="002B679B" w:rsidP="002B679B">
      <w:pPr>
        <w:pStyle w:val="a3"/>
      </w:pPr>
      <w:r>
        <w:t>Относительная электропроводность</w:t>
      </w:r>
    </w:p>
    <w:p w:rsidR="002B679B" w:rsidRDefault="002B679B" w:rsidP="002B679B">
      <w:pPr>
        <w:pStyle w:val="a3"/>
      </w:pPr>
      <w:r>
        <w:t>Относительная магнитная проницаемость (на частоте 100 кГц)</w:t>
      </w:r>
    </w:p>
    <w:p w:rsidR="002B679B" w:rsidRDefault="002B679B" w:rsidP="002B679B">
      <w:pPr>
        <w:pStyle w:val="a3"/>
      </w:pPr>
      <w:r>
        <w:t>3атуханиe из-за поглощения,</w:t>
      </w:r>
    </w:p>
    <w:p w:rsidR="002B679B" w:rsidRDefault="002B679B" w:rsidP="002B679B">
      <w:pPr>
        <w:pStyle w:val="a3"/>
      </w:pPr>
      <w:r>
        <w:t>дБ мм, на частотах.</w:t>
      </w:r>
    </w:p>
    <w:p w:rsidR="002B679B" w:rsidRDefault="002B679B" w:rsidP="002B679B">
      <w:pPr>
        <w:pStyle w:val="a3"/>
      </w:pPr>
      <w:r>
        <w:t>100 Гц</w:t>
      </w:r>
    </w:p>
    <w:p w:rsidR="002B679B" w:rsidRDefault="002B679B" w:rsidP="002B679B">
      <w:pPr>
        <w:pStyle w:val="a3"/>
      </w:pPr>
      <w:r>
        <w:t>10кГц</w:t>
      </w:r>
    </w:p>
    <w:p w:rsidR="002B679B" w:rsidRDefault="002B679B" w:rsidP="002B679B">
      <w:pPr>
        <w:pStyle w:val="a3"/>
      </w:pPr>
      <w:r>
        <w:t>1 МГц</w:t>
      </w:r>
    </w:p>
    <w:p w:rsidR="002B679B" w:rsidRDefault="002B679B" w:rsidP="002B679B">
      <w:pPr>
        <w:pStyle w:val="a3"/>
      </w:pPr>
      <w:r>
        <w:t>Отожженная</w:t>
      </w:r>
    </w:p>
    <w:p w:rsidR="002B679B" w:rsidRDefault="002B679B" w:rsidP="002B679B">
      <w:pPr>
        <w:pStyle w:val="a3"/>
      </w:pPr>
      <w:r>
        <w:t>медь</w:t>
      </w:r>
    </w:p>
    <w:p w:rsidR="002B679B" w:rsidRDefault="002B679B" w:rsidP="002B679B">
      <w:pPr>
        <w:pStyle w:val="a3"/>
      </w:pPr>
      <w:r>
        <w:t>1,0</w:t>
      </w:r>
    </w:p>
    <w:p w:rsidR="002B679B" w:rsidRDefault="002B679B" w:rsidP="002B679B">
      <w:pPr>
        <w:pStyle w:val="a3"/>
      </w:pPr>
      <w:r>
        <w:t>1</w:t>
      </w:r>
    </w:p>
    <w:p w:rsidR="002B679B" w:rsidRDefault="002B679B" w:rsidP="002B679B">
      <w:pPr>
        <w:pStyle w:val="a3"/>
      </w:pPr>
      <w:r>
        <w:t>1,3</w:t>
      </w:r>
    </w:p>
    <w:p w:rsidR="002B679B" w:rsidRDefault="002B679B" w:rsidP="002B679B">
      <w:pPr>
        <w:pStyle w:val="a3"/>
      </w:pPr>
      <w:r>
        <w:t>13,1</w:t>
      </w:r>
    </w:p>
    <w:p w:rsidR="002B679B" w:rsidRDefault="002B679B" w:rsidP="002B679B">
      <w:pPr>
        <w:pStyle w:val="a3"/>
      </w:pPr>
      <w:r>
        <w:lastRenderedPageBreak/>
        <w:t>131,1</w:t>
      </w:r>
    </w:p>
    <w:p w:rsidR="002B679B" w:rsidRDefault="002B679B" w:rsidP="002B679B">
      <w:pPr>
        <w:pStyle w:val="a3"/>
      </w:pPr>
      <w:r>
        <w:t>Холоднотяну</w:t>
      </w:r>
    </w:p>
    <w:p w:rsidR="002B679B" w:rsidRDefault="002B679B" w:rsidP="002B679B">
      <w:pPr>
        <w:pStyle w:val="a3"/>
      </w:pPr>
      <w:r>
        <w:t>тая медь</w:t>
      </w:r>
    </w:p>
    <w:p w:rsidR="002B679B" w:rsidRDefault="002B679B" w:rsidP="002B679B">
      <w:pPr>
        <w:pStyle w:val="a3"/>
      </w:pPr>
      <w:r>
        <w:t>0.97</w:t>
      </w:r>
    </w:p>
    <w:p w:rsidR="002B679B" w:rsidRDefault="002B679B" w:rsidP="002B679B">
      <w:pPr>
        <w:pStyle w:val="a3"/>
      </w:pPr>
      <w:r>
        <w:t>1</w:t>
      </w:r>
    </w:p>
    <w:p w:rsidR="002B679B" w:rsidRDefault="002B679B" w:rsidP="002B679B">
      <w:pPr>
        <w:pStyle w:val="a3"/>
      </w:pPr>
      <w:r>
        <w:t>1,3</w:t>
      </w:r>
    </w:p>
    <w:p w:rsidR="002B679B" w:rsidRDefault="002B679B" w:rsidP="002B679B">
      <w:pPr>
        <w:pStyle w:val="a3"/>
      </w:pPr>
      <w:r>
        <w:t>12,4</w:t>
      </w:r>
    </w:p>
    <w:p w:rsidR="002B679B" w:rsidRDefault="002B679B" w:rsidP="002B679B">
      <w:pPr>
        <w:pStyle w:val="a3"/>
      </w:pPr>
      <w:r>
        <w:t>124,0</w:t>
      </w:r>
    </w:p>
    <w:p w:rsidR="002B679B" w:rsidRDefault="002B679B" w:rsidP="002B679B">
      <w:pPr>
        <w:pStyle w:val="a3"/>
      </w:pPr>
      <w:r>
        <w:t>Алюминий</w:t>
      </w:r>
    </w:p>
    <w:p w:rsidR="002B679B" w:rsidRDefault="002B679B" w:rsidP="002B679B">
      <w:pPr>
        <w:pStyle w:val="a3"/>
      </w:pPr>
      <w:r>
        <w:t>0,61</w:t>
      </w:r>
    </w:p>
    <w:p w:rsidR="002B679B" w:rsidRDefault="002B679B" w:rsidP="002B679B">
      <w:pPr>
        <w:pStyle w:val="a3"/>
      </w:pPr>
      <w:r>
        <w:t>1</w:t>
      </w:r>
    </w:p>
    <w:p w:rsidR="002B679B" w:rsidRDefault="002B679B" w:rsidP="002B679B">
      <w:pPr>
        <w:pStyle w:val="a3"/>
      </w:pPr>
      <w:r>
        <w:t>1,0</w:t>
      </w:r>
    </w:p>
    <w:p w:rsidR="002B679B" w:rsidRDefault="002B679B" w:rsidP="002B679B">
      <w:pPr>
        <w:pStyle w:val="a3"/>
      </w:pPr>
      <w:r>
        <w:t>10,0</w:t>
      </w:r>
    </w:p>
    <w:p w:rsidR="002B679B" w:rsidRDefault="002B679B" w:rsidP="002B679B">
      <w:pPr>
        <w:pStyle w:val="a3"/>
      </w:pPr>
      <w:r>
        <w:t>100,2</w:t>
      </w:r>
    </w:p>
    <w:p w:rsidR="002B679B" w:rsidRDefault="002B679B" w:rsidP="002B679B">
      <w:pPr>
        <w:pStyle w:val="a3"/>
      </w:pPr>
      <w:r>
        <w:t>Магний</w:t>
      </w:r>
    </w:p>
    <w:p w:rsidR="002B679B" w:rsidRDefault="002B679B" w:rsidP="002B679B">
      <w:pPr>
        <w:pStyle w:val="a3"/>
      </w:pPr>
      <w:r>
        <w:t>0,38</w:t>
      </w:r>
    </w:p>
    <w:p w:rsidR="002B679B" w:rsidRDefault="002B679B" w:rsidP="002B679B">
      <w:pPr>
        <w:pStyle w:val="a3"/>
      </w:pPr>
      <w:r>
        <w:t>1</w:t>
      </w:r>
    </w:p>
    <w:p w:rsidR="002B679B" w:rsidRDefault="002B679B" w:rsidP="002B679B">
      <w:pPr>
        <w:pStyle w:val="a3"/>
      </w:pPr>
      <w:r>
        <w:t>0,8</w:t>
      </w:r>
    </w:p>
    <w:p w:rsidR="002B679B" w:rsidRDefault="002B679B" w:rsidP="002B679B">
      <w:pPr>
        <w:pStyle w:val="a3"/>
      </w:pPr>
      <w:r>
        <w:t>8,0</w:t>
      </w:r>
    </w:p>
    <w:p w:rsidR="002B679B" w:rsidRDefault="002B679B" w:rsidP="002B679B">
      <w:pPr>
        <w:pStyle w:val="a3"/>
      </w:pPr>
      <w:r>
        <w:t>80,3</w:t>
      </w:r>
    </w:p>
    <w:p w:rsidR="002B679B" w:rsidRDefault="002B679B" w:rsidP="002B679B">
      <w:pPr>
        <w:pStyle w:val="a3"/>
      </w:pPr>
      <w:r>
        <w:t>Цинк</w:t>
      </w:r>
    </w:p>
    <w:p w:rsidR="002B679B" w:rsidRDefault="002B679B" w:rsidP="002B679B">
      <w:pPr>
        <w:pStyle w:val="a3"/>
      </w:pPr>
      <w:r>
        <w:t>0,29</w:t>
      </w:r>
    </w:p>
    <w:p w:rsidR="002B679B" w:rsidRDefault="002B679B" w:rsidP="002B679B">
      <w:pPr>
        <w:pStyle w:val="a3"/>
      </w:pPr>
      <w:r>
        <w:t>1</w:t>
      </w:r>
    </w:p>
    <w:p w:rsidR="002B679B" w:rsidRDefault="002B679B" w:rsidP="002B679B">
      <w:pPr>
        <w:pStyle w:val="a3"/>
      </w:pPr>
      <w:r>
        <w:t>0,8</w:t>
      </w:r>
    </w:p>
    <w:p w:rsidR="002B679B" w:rsidRDefault="002B679B" w:rsidP="002B679B">
      <w:pPr>
        <w:pStyle w:val="a3"/>
      </w:pPr>
      <w:r>
        <w:t>6,7</w:t>
      </w:r>
    </w:p>
    <w:p w:rsidR="002B679B" w:rsidRDefault="002B679B" w:rsidP="002B679B">
      <w:pPr>
        <w:pStyle w:val="a3"/>
      </w:pPr>
      <w:r>
        <w:t>66,9</w:t>
      </w:r>
    </w:p>
    <w:p w:rsidR="002B679B" w:rsidRDefault="002B679B" w:rsidP="002B679B">
      <w:pPr>
        <w:pStyle w:val="a3"/>
      </w:pPr>
      <w:r>
        <w:lastRenderedPageBreak/>
        <w:t>Латунь</w:t>
      </w:r>
    </w:p>
    <w:p w:rsidR="002B679B" w:rsidRDefault="002B679B" w:rsidP="002B679B">
      <w:pPr>
        <w:pStyle w:val="a3"/>
      </w:pPr>
      <w:r>
        <w:t>0,26</w:t>
      </w:r>
    </w:p>
    <w:p w:rsidR="002B679B" w:rsidRDefault="002B679B" w:rsidP="002B679B">
      <w:pPr>
        <w:pStyle w:val="a3"/>
      </w:pPr>
      <w:r>
        <w:t>1</w:t>
      </w:r>
    </w:p>
    <w:p w:rsidR="002B679B" w:rsidRDefault="002B679B" w:rsidP="002B679B">
      <w:pPr>
        <w:pStyle w:val="a3"/>
      </w:pPr>
      <w:r>
        <w:t>0,8</w:t>
      </w:r>
    </w:p>
    <w:p w:rsidR="002B679B" w:rsidRDefault="002B679B" w:rsidP="002B679B">
      <w:pPr>
        <w:pStyle w:val="a3"/>
      </w:pPr>
      <w:r>
        <w:t>6,7</w:t>
      </w:r>
    </w:p>
    <w:p w:rsidR="002B679B" w:rsidRDefault="002B679B" w:rsidP="002B679B">
      <w:pPr>
        <w:pStyle w:val="a3"/>
      </w:pPr>
      <w:r>
        <w:t>66,9</w:t>
      </w:r>
    </w:p>
    <w:p w:rsidR="002B679B" w:rsidRDefault="002B679B" w:rsidP="002B679B">
      <w:pPr>
        <w:pStyle w:val="a3"/>
      </w:pPr>
      <w:r>
        <w:t>Никель</w:t>
      </w:r>
    </w:p>
    <w:p w:rsidR="002B679B" w:rsidRDefault="002B679B" w:rsidP="002B679B">
      <w:pPr>
        <w:pStyle w:val="a3"/>
      </w:pPr>
      <w:r>
        <w:t>0,20</w:t>
      </w:r>
    </w:p>
    <w:p w:rsidR="002B679B" w:rsidRDefault="002B679B" w:rsidP="002B679B">
      <w:pPr>
        <w:pStyle w:val="a3"/>
      </w:pPr>
      <w:r>
        <w:t>2</w:t>
      </w:r>
    </w:p>
    <w:p w:rsidR="002B679B" w:rsidRDefault="002B679B" w:rsidP="002B679B">
      <w:pPr>
        <w:pStyle w:val="a3"/>
      </w:pPr>
      <w:r>
        <w:t>0,6</w:t>
      </w:r>
    </w:p>
    <w:p w:rsidR="002B679B" w:rsidRDefault="002B679B" w:rsidP="002B679B">
      <w:pPr>
        <w:pStyle w:val="a3"/>
      </w:pPr>
      <w:r>
        <w:t>5,9</w:t>
      </w:r>
    </w:p>
    <w:p w:rsidR="002B679B" w:rsidRDefault="002B679B" w:rsidP="002B679B">
      <w:pPr>
        <w:pStyle w:val="a3"/>
      </w:pPr>
      <w:r>
        <w:t>58,6</w:t>
      </w:r>
    </w:p>
    <w:p w:rsidR="002B679B" w:rsidRDefault="002B679B" w:rsidP="002B679B">
      <w:pPr>
        <w:pStyle w:val="a3"/>
      </w:pPr>
      <w:r>
        <w:t>Бронза</w:t>
      </w:r>
    </w:p>
    <w:p w:rsidR="002B679B" w:rsidRDefault="002B679B" w:rsidP="002B679B">
      <w:pPr>
        <w:pStyle w:val="a3"/>
      </w:pPr>
      <w:r>
        <w:t>0,18</w:t>
      </w:r>
    </w:p>
    <w:p w:rsidR="002B679B" w:rsidRDefault="002B679B" w:rsidP="002B679B">
      <w:pPr>
        <w:pStyle w:val="a3"/>
      </w:pPr>
      <w:r>
        <w:t>1</w:t>
      </w:r>
    </w:p>
    <w:p w:rsidR="002B679B" w:rsidRDefault="002B679B" w:rsidP="002B679B">
      <w:pPr>
        <w:pStyle w:val="a3"/>
      </w:pPr>
      <w:r>
        <w:t>0,6</w:t>
      </w:r>
    </w:p>
    <w:p w:rsidR="002B679B" w:rsidRDefault="002B679B" w:rsidP="002B679B">
      <w:pPr>
        <w:pStyle w:val="a3"/>
      </w:pPr>
      <w:r>
        <w:t>5,6</w:t>
      </w:r>
    </w:p>
    <w:p w:rsidR="002B679B" w:rsidRDefault="002B679B" w:rsidP="002B679B">
      <w:pPr>
        <w:pStyle w:val="a3"/>
      </w:pPr>
      <w:r>
        <w:t>55,9</w:t>
      </w:r>
    </w:p>
    <w:p w:rsidR="002B679B" w:rsidRDefault="002B679B" w:rsidP="002B679B">
      <w:pPr>
        <w:pStyle w:val="a3"/>
      </w:pPr>
      <w:r>
        <w:t>Железо</w:t>
      </w:r>
    </w:p>
    <w:p w:rsidR="002B679B" w:rsidRDefault="002B679B" w:rsidP="002B679B">
      <w:pPr>
        <w:pStyle w:val="a3"/>
      </w:pPr>
      <w:r>
        <w:t>0,17</w:t>
      </w:r>
    </w:p>
    <w:p w:rsidR="002B679B" w:rsidRDefault="002B679B" w:rsidP="002B679B">
      <w:pPr>
        <w:pStyle w:val="a3"/>
      </w:pPr>
      <w:r>
        <w:t>1000</w:t>
      </w:r>
    </w:p>
    <w:p w:rsidR="002B679B" w:rsidRDefault="002B679B" w:rsidP="002B679B">
      <w:pPr>
        <w:pStyle w:val="a3"/>
      </w:pPr>
      <w:r>
        <w:t>17,3</w:t>
      </w:r>
    </w:p>
    <w:p w:rsidR="002B679B" w:rsidRDefault="002B679B" w:rsidP="002B679B">
      <w:pPr>
        <w:pStyle w:val="a3"/>
      </w:pPr>
      <w:r>
        <w:t>171,7</w:t>
      </w:r>
    </w:p>
    <w:p w:rsidR="002B679B" w:rsidRDefault="002B679B" w:rsidP="002B679B">
      <w:pPr>
        <w:pStyle w:val="a3"/>
      </w:pPr>
      <w:r>
        <w:t>1716.9</w:t>
      </w:r>
    </w:p>
    <w:p w:rsidR="002B679B" w:rsidRDefault="002B679B" w:rsidP="002B679B">
      <w:pPr>
        <w:pStyle w:val="a3"/>
      </w:pPr>
      <w:r>
        <w:t>Сталь</w:t>
      </w:r>
    </w:p>
    <w:p w:rsidR="002B679B" w:rsidRDefault="002B679B" w:rsidP="002B679B">
      <w:pPr>
        <w:pStyle w:val="a3"/>
      </w:pPr>
      <w:r>
        <w:t>0,10</w:t>
      </w:r>
    </w:p>
    <w:p w:rsidR="002B679B" w:rsidRDefault="002B679B" w:rsidP="002B679B">
      <w:pPr>
        <w:pStyle w:val="a3"/>
      </w:pPr>
      <w:r>
        <w:lastRenderedPageBreak/>
        <w:t>1000</w:t>
      </w:r>
    </w:p>
    <w:p w:rsidR="002B679B" w:rsidRDefault="002B679B" w:rsidP="002B679B">
      <w:pPr>
        <w:pStyle w:val="a3"/>
      </w:pPr>
      <w:r>
        <w:t>13,1</w:t>
      </w:r>
    </w:p>
    <w:p w:rsidR="002B679B" w:rsidRDefault="002B679B" w:rsidP="002B679B">
      <w:pPr>
        <w:pStyle w:val="a3"/>
      </w:pPr>
      <w:r>
        <w:t>130,7</w:t>
      </w:r>
    </w:p>
    <w:p w:rsidR="002B679B" w:rsidRDefault="002B679B" w:rsidP="002B679B">
      <w:pPr>
        <w:pStyle w:val="a3"/>
      </w:pPr>
      <w:r>
        <w:t>1307,1</w:t>
      </w:r>
    </w:p>
    <w:p w:rsidR="002B679B" w:rsidRDefault="002B679B" w:rsidP="002B679B">
      <w:pPr>
        <w:pStyle w:val="a3"/>
      </w:pPr>
      <w:r>
        <w:t>Пермаллой</w:t>
      </w:r>
    </w:p>
    <w:p w:rsidR="002B679B" w:rsidRDefault="002B679B" w:rsidP="002B679B">
      <w:pPr>
        <w:pStyle w:val="a3"/>
      </w:pPr>
      <w:r>
        <w:t>0,03</w:t>
      </w:r>
    </w:p>
    <w:p w:rsidR="002B679B" w:rsidRDefault="002B679B" w:rsidP="002B679B">
      <w:pPr>
        <w:pStyle w:val="a3"/>
      </w:pPr>
      <w:r>
        <w:t>80000</w:t>
      </w:r>
    </w:p>
    <w:p w:rsidR="002B679B" w:rsidRDefault="002B679B" w:rsidP="002B679B">
      <w:pPr>
        <w:pStyle w:val="a3"/>
      </w:pPr>
      <w:r>
        <w:t>64,2</w:t>
      </w:r>
    </w:p>
    <w:p w:rsidR="002B679B" w:rsidRDefault="002B679B" w:rsidP="002B679B">
      <w:pPr>
        <w:pStyle w:val="a3"/>
      </w:pPr>
      <w:r>
        <w:t>641,7</w:t>
      </w:r>
    </w:p>
    <w:p w:rsidR="002B679B" w:rsidRDefault="002B679B" w:rsidP="002B679B">
      <w:pPr>
        <w:pStyle w:val="a3"/>
      </w:pPr>
      <w:r>
        <w:t>6417,3</w:t>
      </w:r>
    </w:p>
    <w:p w:rsidR="002B679B" w:rsidRDefault="002B679B" w:rsidP="002B679B">
      <w:pPr>
        <w:pStyle w:val="a3"/>
      </w:pPr>
      <w:r>
        <w:t>Нержавеющая</w:t>
      </w:r>
    </w:p>
    <w:p w:rsidR="002B679B" w:rsidRDefault="002B679B" w:rsidP="002B679B">
      <w:pPr>
        <w:pStyle w:val="a3"/>
      </w:pPr>
      <w:r>
        <w:t>сталь</w:t>
      </w:r>
    </w:p>
    <w:p w:rsidR="002B679B" w:rsidRDefault="002B679B" w:rsidP="002B679B">
      <w:pPr>
        <w:pStyle w:val="a3"/>
      </w:pPr>
      <w:r>
        <w:t>0,102</w:t>
      </w:r>
    </w:p>
    <w:p w:rsidR="002B679B" w:rsidRDefault="002B679B" w:rsidP="002B679B">
      <w:pPr>
        <w:pStyle w:val="a3"/>
      </w:pPr>
      <w:r>
        <w:t>1</w:t>
      </w:r>
    </w:p>
    <w:p w:rsidR="002B679B" w:rsidRDefault="002B679B" w:rsidP="002B679B">
      <w:pPr>
        <w:pStyle w:val="a3"/>
      </w:pPr>
      <w:r>
        <w:t>5,1</w:t>
      </w:r>
    </w:p>
    <w:p w:rsidR="002B679B" w:rsidRDefault="002B679B" w:rsidP="002B679B">
      <w:pPr>
        <w:pStyle w:val="a3"/>
      </w:pPr>
      <w:r>
        <w:t>50,8</w:t>
      </w:r>
    </w:p>
    <w:p w:rsidR="002B679B" w:rsidRDefault="002B679B" w:rsidP="002B679B">
      <w:pPr>
        <w:pStyle w:val="a3"/>
      </w:pPr>
      <w:r>
        <w:t>507,9</w:t>
      </w:r>
    </w:p>
    <w:p w:rsidR="002B679B" w:rsidRDefault="002B679B" w:rsidP="002B679B">
      <w:pPr>
        <w:pStyle w:val="a3"/>
      </w:pPr>
      <w:r>
        <w:t>Олово</w:t>
      </w:r>
    </w:p>
    <w:p w:rsidR="002B679B" w:rsidRDefault="002B679B" w:rsidP="002B679B">
      <w:pPr>
        <w:pStyle w:val="a3"/>
      </w:pPr>
      <w:r>
        <w:t>0,15</w:t>
      </w:r>
    </w:p>
    <w:p w:rsidR="002B679B" w:rsidRDefault="002B679B" w:rsidP="002B679B">
      <w:pPr>
        <w:pStyle w:val="a3"/>
      </w:pPr>
      <w:r>
        <w:t>1</w:t>
      </w:r>
    </w:p>
    <w:p w:rsidR="002B679B" w:rsidRDefault="002B679B" w:rsidP="002B679B">
      <w:pPr>
        <w:pStyle w:val="a3"/>
      </w:pPr>
      <w:r>
        <w:t>0,6</w:t>
      </w:r>
    </w:p>
    <w:p w:rsidR="002B679B" w:rsidRDefault="002B679B" w:rsidP="002B679B">
      <w:pPr>
        <w:pStyle w:val="a3"/>
      </w:pPr>
      <w:r>
        <w:t>5,1 .</w:t>
      </w:r>
    </w:p>
    <w:p w:rsidR="002B679B" w:rsidRDefault="002B679B" w:rsidP="002B679B">
      <w:pPr>
        <w:pStyle w:val="a3"/>
      </w:pPr>
      <w:r>
        <w:t>50,7</w:t>
      </w:r>
    </w:p>
    <w:p w:rsidR="002B679B" w:rsidRDefault="002B679B" w:rsidP="002B679B">
      <w:pPr>
        <w:pStyle w:val="a3"/>
      </w:pPr>
      <w:r>
        <w:t>Свинец</w:t>
      </w:r>
    </w:p>
    <w:p w:rsidR="002B679B" w:rsidRDefault="002B679B" w:rsidP="002B679B">
      <w:pPr>
        <w:pStyle w:val="a3"/>
      </w:pPr>
      <w:r>
        <w:t>0,08</w:t>
      </w:r>
    </w:p>
    <w:p w:rsidR="002B679B" w:rsidRDefault="002B679B" w:rsidP="002B679B">
      <w:pPr>
        <w:pStyle w:val="a3"/>
      </w:pPr>
      <w:r>
        <w:t>1</w:t>
      </w:r>
    </w:p>
    <w:p w:rsidR="002B679B" w:rsidRDefault="002B679B" w:rsidP="002B679B">
      <w:pPr>
        <w:pStyle w:val="a3"/>
      </w:pPr>
      <w:r>
        <w:lastRenderedPageBreak/>
        <w:t>0,6</w:t>
      </w:r>
    </w:p>
    <w:p w:rsidR="002B679B" w:rsidRDefault="002B679B" w:rsidP="002B679B">
      <w:pPr>
        <w:pStyle w:val="a3"/>
      </w:pPr>
      <w:r>
        <w:t>3,7</w:t>
      </w:r>
    </w:p>
    <w:p w:rsidR="002B679B" w:rsidRDefault="002B679B" w:rsidP="002B679B">
      <w:pPr>
        <w:pStyle w:val="a3"/>
      </w:pPr>
      <w:r>
        <w:t>36,6</w:t>
      </w:r>
    </w:p>
    <w:p w:rsidR="002B679B" w:rsidRDefault="002B679B" w:rsidP="002B679B">
      <w:pPr>
        <w:pStyle w:val="a3"/>
      </w:pPr>
      <w:r>
        <w:t>Кадмий</w:t>
      </w:r>
    </w:p>
    <w:p w:rsidR="002B679B" w:rsidRDefault="002B679B" w:rsidP="002B679B">
      <w:pPr>
        <w:pStyle w:val="a3"/>
      </w:pPr>
      <w:r>
        <w:t>0,23</w:t>
      </w:r>
    </w:p>
    <w:p w:rsidR="002B679B" w:rsidRDefault="002B679B" w:rsidP="002B679B">
      <w:pPr>
        <w:pStyle w:val="a3"/>
      </w:pPr>
      <w:r>
        <w:t>1</w:t>
      </w:r>
    </w:p>
    <w:p w:rsidR="002B679B" w:rsidRDefault="002B679B" w:rsidP="002B679B">
      <w:pPr>
        <w:pStyle w:val="a3"/>
      </w:pPr>
      <w:r>
        <w:t>0,8</w:t>
      </w:r>
    </w:p>
    <w:p w:rsidR="002B679B" w:rsidRDefault="002B679B" w:rsidP="002B679B">
      <w:pPr>
        <w:pStyle w:val="a3"/>
      </w:pPr>
      <w:r>
        <w:t>6,3</w:t>
      </w:r>
    </w:p>
    <w:p w:rsidR="002B679B" w:rsidRDefault="002B679B" w:rsidP="002B679B">
      <w:pPr>
        <w:pStyle w:val="a3"/>
      </w:pPr>
      <w:r>
        <w:t>62,9</w:t>
      </w:r>
    </w:p>
    <w:p w:rsidR="002B679B" w:rsidRDefault="002B679B" w:rsidP="002B679B">
      <w:pPr>
        <w:pStyle w:val="a3"/>
      </w:pPr>
      <w:r>
        <w:t>УДК 62-21:621.396.6:006.354</w:t>
      </w:r>
    </w:p>
    <w:p w:rsidR="009C2E49" w:rsidRDefault="009C2E49">
      <w:bookmarkStart w:id="0" w:name="_GoBack"/>
      <w:bookmarkEnd w:id="0"/>
    </w:p>
    <w:sectPr w:rsidR="009C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Dutch801 Rm B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10"/>
    <w:rsid w:val="002B679B"/>
    <w:rsid w:val="00415F10"/>
    <w:rsid w:val="009C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3523</Words>
  <Characters>20086</Characters>
  <Application>Microsoft Office Word</Application>
  <DocSecurity>0</DocSecurity>
  <Lines>167</Lines>
  <Paragraphs>47</Paragraphs>
  <ScaleCrop>false</ScaleCrop>
  <Company>УЗГТиИБ ПК</Company>
  <LinksUpToDate>false</LinksUpToDate>
  <CharactersWithSpaces>23562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Практикант</dc:creator>
  <cp:keywords/>
  <dc:description/>
  <cp:lastModifiedBy>Практикант</cp:lastModifiedBy>
  <cp:revision>2</cp:revision>
  <dcterms:created xsi:type="dcterms:W3CDTF">2013-09-05T05:57:00Z</dcterms:created>
  <dcterms:modified xsi:type="dcterms:W3CDTF">2013-09-05T05:57:00Z</dcterms:modified>
</cp:coreProperties>
</file>